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472F6" w14:textId="3BE7034F" w:rsidR="00AC697A" w:rsidRPr="00B266B0" w:rsidRDefault="00AC697A" w:rsidP="00AC697A">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NR Adhoc #2</w:t>
      </w:r>
      <w:r w:rsidRPr="00B266B0">
        <w:rPr>
          <w:bCs/>
          <w:noProof w:val="0"/>
          <w:sz w:val="24"/>
          <w:szCs w:val="24"/>
        </w:rPr>
        <w:tab/>
      </w:r>
      <w:r w:rsidR="004069A6" w:rsidRPr="004069A6">
        <w:rPr>
          <w:bCs/>
          <w:noProof w:val="0"/>
          <w:sz w:val="24"/>
          <w:szCs w:val="24"/>
        </w:rPr>
        <w:t>R2-1706586</w:t>
      </w:r>
    </w:p>
    <w:p w14:paraId="26CB0FD3" w14:textId="77777777" w:rsidR="00AC697A" w:rsidRPr="00B266B0" w:rsidRDefault="00AC697A" w:rsidP="00AC697A">
      <w:pPr>
        <w:pStyle w:val="Header"/>
        <w:tabs>
          <w:tab w:val="right" w:pos="9639"/>
        </w:tabs>
        <w:rPr>
          <w:bCs/>
          <w:noProof w:val="0"/>
          <w:sz w:val="24"/>
          <w:szCs w:val="24"/>
        </w:rPr>
      </w:pPr>
      <w:r>
        <w:rPr>
          <w:noProof w:val="0"/>
          <w:sz w:val="24"/>
          <w:szCs w:val="24"/>
          <w:lang w:eastAsia="zh-CN"/>
        </w:rPr>
        <w:t>Qingdao</w:t>
      </w:r>
      <w:r w:rsidRPr="00C24650">
        <w:rPr>
          <w:noProof w:val="0"/>
          <w:sz w:val="24"/>
          <w:szCs w:val="24"/>
          <w:lang w:eastAsia="zh-CN"/>
        </w:rPr>
        <w:t xml:space="preserve">, </w:t>
      </w:r>
      <w:r>
        <w:rPr>
          <w:noProof w:val="0"/>
          <w:sz w:val="24"/>
          <w:szCs w:val="24"/>
          <w:lang w:eastAsia="zh-CN"/>
        </w:rPr>
        <w:t>China</w:t>
      </w:r>
      <w:r w:rsidRPr="00C24650">
        <w:rPr>
          <w:noProof w:val="0"/>
          <w:sz w:val="24"/>
          <w:szCs w:val="24"/>
          <w:lang w:eastAsia="zh-CN"/>
        </w:rPr>
        <w:t xml:space="preserve">, </w:t>
      </w:r>
      <w:r>
        <w:rPr>
          <w:noProof w:val="0"/>
          <w:sz w:val="24"/>
          <w:szCs w:val="24"/>
          <w:lang w:eastAsia="zh-CN"/>
        </w:rPr>
        <w:t xml:space="preserve">27 - 29 June </w:t>
      </w:r>
      <w:r w:rsidRPr="00C24650">
        <w:rPr>
          <w:noProof w:val="0"/>
          <w:sz w:val="24"/>
          <w:szCs w:val="24"/>
          <w:lang w:eastAsia="zh-CN"/>
        </w:rPr>
        <w:t>201</w:t>
      </w:r>
      <w:r>
        <w:rPr>
          <w:noProof w:val="0"/>
          <w:sz w:val="24"/>
          <w:szCs w:val="24"/>
          <w:lang w:eastAsia="zh-CN"/>
        </w:rPr>
        <w:t>7</w:t>
      </w:r>
    </w:p>
    <w:p w14:paraId="572ADDEE" w14:textId="77777777" w:rsidR="00CD4C7B" w:rsidRPr="00AE237B" w:rsidRDefault="00CD4C7B" w:rsidP="00CD4C7B">
      <w:pPr>
        <w:pStyle w:val="Header"/>
        <w:rPr>
          <w:bCs/>
          <w:noProof w:val="0"/>
          <w:sz w:val="24"/>
        </w:rPr>
      </w:pPr>
    </w:p>
    <w:p w14:paraId="2290C9DB" w14:textId="77777777" w:rsidR="00CD4C7B" w:rsidRPr="00AE237B" w:rsidRDefault="00CD4C7B" w:rsidP="00CD4C7B">
      <w:pPr>
        <w:pStyle w:val="Header"/>
        <w:rPr>
          <w:bCs/>
          <w:noProof w:val="0"/>
          <w:sz w:val="24"/>
        </w:rPr>
      </w:pPr>
    </w:p>
    <w:p w14:paraId="279C9A98" w14:textId="4A0063CE" w:rsidR="00CD4C7B" w:rsidRPr="00476FB8" w:rsidRDefault="00CD4C7B" w:rsidP="00CD4C7B">
      <w:pPr>
        <w:pStyle w:val="CRCoverPage"/>
        <w:tabs>
          <w:tab w:val="left" w:pos="1985"/>
        </w:tabs>
        <w:rPr>
          <w:rFonts w:cs="Arial"/>
          <w:b/>
          <w:bCs/>
          <w:sz w:val="24"/>
          <w:lang w:val="en-US" w:eastAsia="ja-JP"/>
        </w:rPr>
      </w:pPr>
      <w:r w:rsidRPr="00CB2CE3">
        <w:rPr>
          <w:rFonts w:cs="Arial"/>
          <w:b/>
          <w:bCs/>
          <w:sz w:val="24"/>
        </w:rPr>
        <w:t>Agenda item:</w:t>
      </w:r>
      <w:r w:rsidRPr="00CB2CE3">
        <w:rPr>
          <w:rFonts w:cs="Arial"/>
          <w:b/>
          <w:bCs/>
          <w:sz w:val="24"/>
        </w:rPr>
        <w:tab/>
      </w:r>
      <w:r w:rsidR="00073C8A">
        <w:rPr>
          <w:rFonts w:eastAsia="宋体" w:cs="Arial"/>
          <w:b/>
          <w:bCs/>
          <w:sz w:val="24"/>
          <w:lang w:eastAsia="zh-CN"/>
        </w:rPr>
        <w:t>10.3.1.4</w:t>
      </w:r>
    </w:p>
    <w:p w14:paraId="3DE3905C" w14:textId="77777777" w:rsidR="00CD4C7B" w:rsidRPr="00AE237B" w:rsidRDefault="00CD4C7B" w:rsidP="00CD4C7B">
      <w:pPr>
        <w:tabs>
          <w:tab w:val="left" w:pos="1985"/>
        </w:tabs>
        <w:ind w:left="1985" w:hanging="1985"/>
        <w:rPr>
          <w:rFonts w:ascii="Arial" w:hAnsi="Arial" w:cs="Arial"/>
          <w:b/>
          <w:bCs/>
          <w:sz w:val="24"/>
        </w:rPr>
      </w:pPr>
      <w:r w:rsidRPr="00AE237B">
        <w:rPr>
          <w:rFonts w:ascii="Arial" w:hAnsi="Arial" w:cs="Arial"/>
          <w:b/>
          <w:bCs/>
          <w:sz w:val="24"/>
        </w:rPr>
        <w:t>Source:</w:t>
      </w:r>
      <w:r w:rsidRPr="00AE237B">
        <w:rPr>
          <w:rFonts w:ascii="Arial" w:hAnsi="Arial" w:cs="Arial"/>
          <w:b/>
          <w:bCs/>
          <w:sz w:val="24"/>
        </w:rPr>
        <w:tab/>
      </w:r>
      <w:r w:rsidR="001741A0" w:rsidRPr="00AE237B">
        <w:rPr>
          <w:rFonts w:ascii="Arial" w:hAnsi="Arial" w:cs="Arial"/>
          <w:b/>
          <w:bCs/>
          <w:sz w:val="24"/>
        </w:rPr>
        <w:t>Nokia</w:t>
      </w:r>
      <w:r w:rsidR="00090468" w:rsidRPr="00AE237B">
        <w:rPr>
          <w:rFonts w:ascii="Arial" w:hAnsi="Arial" w:cs="Arial"/>
          <w:b/>
          <w:bCs/>
          <w:sz w:val="24"/>
        </w:rPr>
        <w:t>, Alcatel-Lucent Shanghai Bell</w:t>
      </w:r>
    </w:p>
    <w:p w14:paraId="5E25FCC6" w14:textId="214D4048" w:rsidR="00CD4C7B" w:rsidRPr="00AE237B" w:rsidRDefault="00CD4C7B" w:rsidP="00CD4C7B">
      <w:pPr>
        <w:ind w:left="1985" w:hanging="1985"/>
        <w:rPr>
          <w:rFonts w:ascii="Arial" w:hAnsi="Arial" w:cs="Arial"/>
          <w:b/>
          <w:bCs/>
          <w:sz w:val="24"/>
        </w:rPr>
      </w:pPr>
      <w:r w:rsidRPr="00AE237B">
        <w:rPr>
          <w:rFonts w:ascii="Arial" w:hAnsi="Arial" w:cs="Arial"/>
          <w:b/>
          <w:bCs/>
          <w:sz w:val="24"/>
        </w:rPr>
        <w:t>Title:</w:t>
      </w:r>
      <w:r w:rsidRPr="00AE237B">
        <w:rPr>
          <w:rFonts w:ascii="Arial" w:hAnsi="Arial" w:cs="Arial"/>
          <w:b/>
          <w:bCs/>
          <w:sz w:val="24"/>
        </w:rPr>
        <w:tab/>
      </w:r>
      <w:r w:rsidR="00334711" w:rsidRPr="00334711">
        <w:rPr>
          <w:rFonts w:ascii="Arial" w:hAnsi="Arial" w:cs="Arial"/>
          <w:b/>
          <w:bCs/>
          <w:sz w:val="24"/>
        </w:rPr>
        <w:t>Preamble partitioning for Msg3 size indication</w:t>
      </w:r>
    </w:p>
    <w:p w14:paraId="725F3296" w14:textId="39251C9C" w:rsidR="00CD4C7B" w:rsidRPr="00AE237B" w:rsidRDefault="00CD4C7B" w:rsidP="00CD4C7B">
      <w:pPr>
        <w:ind w:left="1985" w:hanging="1985"/>
        <w:rPr>
          <w:rFonts w:ascii="Arial" w:hAnsi="Arial" w:cs="Arial"/>
          <w:b/>
          <w:bCs/>
          <w:sz w:val="24"/>
        </w:rPr>
      </w:pPr>
      <w:r w:rsidRPr="00AE237B">
        <w:rPr>
          <w:rFonts w:ascii="Arial" w:hAnsi="Arial" w:cs="Arial"/>
          <w:b/>
          <w:bCs/>
          <w:sz w:val="24"/>
        </w:rPr>
        <w:t>WID/SID:</w:t>
      </w:r>
      <w:r w:rsidRPr="00AE237B">
        <w:rPr>
          <w:rFonts w:ascii="Arial" w:hAnsi="Arial" w:cs="Arial"/>
          <w:b/>
          <w:bCs/>
          <w:sz w:val="24"/>
        </w:rPr>
        <w:tab/>
      </w:r>
      <w:r w:rsidR="00B40290" w:rsidRPr="00AE237B">
        <w:rPr>
          <w:rFonts w:ascii="Arial" w:hAnsi="Arial" w:cs="Arial"/>
          <w:b/>
          <w:bCs/>
          <w:sz w:val="24"/>
        </w:rPr>
        <w:t>NR_newRAT - Release 1</w:t>
      </w:r>
      <w:r w:rsidR="00AF64CD">
        <w:rPr>
          <w:rFonts w:ascii="Arial" w:hAnsi="Arial" w:cs="Arial"/>
          <w:b/>
          <w:bCs/>
          <w:sz w:val="24"/>
        </w:rPr>
        <w:t>5</w:t>
      </w:r>
    </w:p>
    <w:p w14:paraId="49248B98" w14:textId="77777777" w:rsidR="00CD4C7B" w:rsidRPr="00AE237B" w:rsidRDefault="00CD4C7B" w:rsidP="00CD4C7B">
      <w:pPr>
        <w:tabs>
          <w:tab w:val="left" w:pos="1985"/>
        </w:tabs>
        <w:rPr>
          <w:rFonts w:ascii="Arial" w:hAnsi="Arial" w:cs="Arial"/>
          <w:b/>
          <w:bCs/>
          <w:sz w:val="24"/>
        </w:rPr>
      </w:pPr>
      <w:r w:rsidRPr="00AE237B">
        <w:rPr>
          <w:rFonts w:ascii="Arial" w:hAnsi="Arial" w:cs="Arial"/>
          <w:b/>
          <w:bCs/>
          <w:sz w:val="24"/>
        </w:rPr>
        <w:t>Document for:</w:t>
      </w:r>
      <w:r w:rsidRPr="00AE237B">
        <w:rPr>
          <w:rFonts w:ascii="Arial" w:hAnsi="Arial" w:cs="Arial"/>
          <w:b/>
          <w:bCs/>
          <w:sz w:val="24"/>
        </w:rPr>
        <w:tab/>
        <w:t>Discussion and Decision</w:t>
      </w:r>
      <w:bookmarkStart w:id="1" w:name="_GoBack"/>
      <w:bookmarkEnd w:id="1"/>
    </w:p>
    <w:p w14:paraId="1A0C1DAA" w14:textId="77777777" w:rsidR="00CD4C7B" w:rsidRPr="00AE237B" w:rsidRDefault="00CD4C7B" w:rsidP="00CD4C7B">
      <w:pPr>
        <w:pStyle w:val="Heading1"/>
      </w:pPr>
      <w:r w:rsidRPr="00AE237B">
        <w:t>1</w:t>
      </w:r>
      <w:r w:rsidRPr="00AE237B">
        <w:tab/>
      </w:r>
      <w:r w:rsidR="0056573F" w:rsidRPr="00AE237B">
        <w:t>Introduction</w:t>
      </w:r>
    </w:p>
    <w:p w14:paraId="2A688F27" w14:textId="1B74F35E" w:rsidR="006E1BF5" w:rsidRDefault="006A0327" w:rsidP="006E1BF5">
      <w:r>
        <w:t>RAN2 [</w:t>
      </w:r>
      <w:r w:rsidR="00A003AB">
        <w:t>1</w:t>
      </w:r>
      <w:r>
        <w:t>][</w:t>
      </w:r>
      <w:r w:rsidR="00A003AB">
        <w:t>2</w:t>
      </w:r>
      <w:r>
        <w:t>] agreed following related to RACH configuration:</w:t>
      </w:r>
    </w:p>
    <w:p w14:paraId="08488D69" w14:textId="77777777" w:rsidR="003D5AD7" w:rsidRPr="006A0327" w:rsidRDefault="006A0327" w:rsidP="006A0327">
      <w:pPr>
        <w:numPr>
          <w:ilvl w:val="0"/>
          <w:numId w:val="24"/>
        </w:numPr>
        <w:rPr>
          <w:lang w:val="en-US"/>
        </w:rPr>
      </w:pPr>
      <w:r w:rsidRPr="006A0327">
        <w:t>Both contention-based and contention-free RA procedure should be supported in NR.</w:t>
      </w:r>
    </w:p>
    <w:p w14:paraId="62659822" w14:textId="77777777" w:rsidR="003D5AD7" w:rsidRPr="006A0327" w:rsidRDefault="006A0327" w:rsidP="006A0327">
      <w:pPr>
        <w:numPr>
          <w:ilvl w:val="0"/>
          <w:numId w:val="24"/>
        </w:numPr>
        <w:rPr>
          <w:lang w:val="en-US"/>
        </w:rPr>
      </w:pPr>
      <w:r w:rsidRPr="006A0327">
        <w:t>Contention-based and contention-free RA procedures follow the steps of LTE (does not preclude consideration of 2 step RA)</w:t>
      </w:r>
    </w:p>
    <w:p w14:paraId="6E8A49E2" w14:textId="77777777" w:rsidR="003D5AD7" w:rsidRPr="006A0327" w:rsidRDefault="006A0327" w:rsidP="006A0327">
      <w:pPr>
        <w:numPr>
          <w:ilvl w:val="0"/>
          <w:numId w:val="24"/>
        </w:numPr>
        <w:rPr>
          <w:lang w:val="en-US"/>
        </w:rPr>
      </w:pPr>
      <w:r w:rsidRPr="006A0327">
        <w:t>RAN2 should strive for as much commonality in random access procedure as possible across all use cases.</w:t>
      </w:r>
    </w:p>
    <w:p w14:paraId="4A4154C4" w14:textId="77777777" w:rsidR="003D5AD7" w:rsidRPr="006A0327" w:rsidRDefault="006A0327" w:rsidP="006A0327">
      <w:pPr>
        <w:numPr>
          <w:ilvl w:val="0"/>
          <w:numId w:val="24"/>
        </w:numPr>
        <w:rPr>
          <w:lang w:val="en-US"/>
        </w:rPr>
      </w:pPr>
      <w:r w:rsidRPr="006A0327">
        <w:t xml:space="preserve">The design of RA procedure in NR needs to support flexible Msg3 size (as already supported in LTE). </w:t>
      </w:r>
    </w:p>
    <w:p w14:paraId="475DD22C" w14:textId="77777777" w:rsidR="003D5AD7" w:rsidRPr="006A0327" w:rsidRDefault="006A0327" w:rsidP="006A0327">
      <w:pPr>
        <w:numPr>
          <w:ilvl w:val="0"/>
          <w:numId w:val="24"/>
        </w:numPr>
        <w:rPr>
          <w:lang w:val="en-US"/>
        </w:rPr>
      </w:pPr>
      <w:r w:rsidRPr="006A0327">
        <w:t>A single configuration for random access in idle mode is provided in minimum system information (pending RAN1 decision), but does not depend on the UE capabilities. This doesn’t restrict multiple configuration for different purposes (e.g. for multiple beam).   RAN2 understanding is that the numerology/physical layer configuration for each step is up to RAN1.</w:t>
      </w:r>
    </w:p>
    <w:p w14:paraId="7554BC32" w14:textId="70A92A66" w:rsidR="006A0327" w:rsidRPr="006A0327" w:rsidRDefault="006A0327" w:rsidP="002B5DFE">
      <w:pPr>
        <w:rPr>
          <w:lang w:val="en-US"/>
        </w:rPr>
      </w:pPr>
      <w:r>
        <w:rPr>
          <w:rFonts w:hint="eastAsia"/>
          <w:lang w:val="en-US"/>
        </w:rPr>
        <w:t>In this paper, we analyze the preamble parti</w:t>
      </w:r>
      <w:r w:rsidR="00342A0E">
        <w:rPr>
          <w:lang w:val="en-US"/>
        </w:rPr>
        <w:t>ti</w:t>
      </w:r>
      <w:r>
        <w:rPr>
          <w:rFonts w:hint="eastAsia"/>
          <w:lang w:val="en-US"/>
        </w:rPr>
        <w:t>oning schemes to cope with all the use cases</w:t>
      </w:r>
      <w:r w:rsidR="00BE5F43">
        <w:rPr>
          <w:lang w:val="en-US" w:eastAsia="zh-CN"/>
        </w:rPr>
        <w:t xml:space="preserve"> of RA </w:t>
      </w:r>
      <w:r>
        <w:rPr>
          <w:rFonts w:hint="eastAsia"/>
          <w:lang w:val="en-US"/>
        </w:rPr>
        <w:t>identified so far.</w:t>
      </w:r>
    </w:p>
    <w:p w14:paraId="4EC4BEAD" w14:textId="77777777" w:rsidR="00CD4C7B" w:rsidRDefault="00CD4C7B" w:rsidP="00CD4C7B">
      <w:pPr>
        <w:pStyle w:val="Heading1"/>
      </w:pPr>
      <w:r w:rsidRPr="00AE237B">
        <w:t>2</w:t>
      </w:r>
      <w:r w:rsidRPr="00AE237B">
        <w:tab/>
      </w:r>
      <w:r w:rsidR="00907283">
        <w:t>Discussion</w:t>
      </w:r>
    </w:p>
    <w:p w14:paraId="3D5E29D8" w14:textId="47527EC9" w:rsidR="001F30B2" w:rsidRDefault="00BE4FFF" w:rsidP="002B5DFE">
      <w:pPr>
        <w:tabs>
          <w:tab w:val="left" w:pos="360"/>
          <w:tab w:val="left" w:pos="1080"/>
          <w:tab w:val="left" w:pos="1440"/>
          <w:tab w:val="left" w:pos="1800"/>
        </w:tabs>
        <w:rPr>
          <w:noProof/>
        </w:rPr>
      </w:pPr>
      <w:r>
        <w:rPr>
          <w:lang w:val="en-US"/>
        </w:rPr>
        <w:t xml:space="preserve">For PRACH/preamble partitioning, </w:t>
      </w:r>
      <w:r>
        <w:rPr>
          <w:noProof/>
        </w:rPr>
        <w:t>a</w:t>
      </w:r>
      <w:r w:rsidR="00A003AB">
        <w:rPr>
          <w:noProof/>
        </w:rPr>
        <w:t xml:space="preserve">part from different preamble groups for msg3 size indication, </w:t>
      </w:r>
      <w:r w:rsidR="005C5553">
        <w:rPr>
          <w:rFonts w:hint="eastAsia"/>
          <w:noProof/>
        </w:rPr>
        <w:t xml:space="preserve">RAN1 </w:t>
      </w:r>
      <w:r w:rsidR="005C5553">
        <w:rPr>
          <w:noProof/>
        </w:rPr>
        <w:t>[</w:t>
      </w:r>
      <w:r w:rsidR="00A003AB">
        <w:rPr>
          <w:noProof/>
        </w:rPr>
        <w:t>3</w:t>
      </w:r>
      <w:r w:rsidR="005C5553">
        <w:rPr>
          <w:rFonts w:hint="eastAsia"/>
          <w:noProof/>
          <w:lang w:val="en-US"/>
        </w:rPr>
        <w:t xml:space="preserve">] </w:t>
      </w:r>
      <w:r w:rsidR="005C5553">
        <w:rPr>
          <w:rFonts w:hint="eastAsia"/>
          <w:noProof/>
        </w:rPr>
        <w:t xml:space="preserve">has </w:t>
      </w:r>
      <w:r w:rsidR="00C143F1">
        <w:rPr>
          <w:noProof/>
        </w:rPr>
        <w:t>agreed</w:t>
      </w:r>
      <w:r w:rsidR="00C143F1">
        <w:rPr>
          <w:rFonts w:hint="eastAsia"/>
          <w:noProof/>
        </w:rPr>
        <w:t xml:space="preserve"> </w:t>
      </w:r>
      <w:r w:rsidR="005C5553">
        <w:rPr>
          <w:noProof/>
        </w:rPr>
        <w:t>association between the DL Tx beam and the RACH resources</w:t>
      </w:r>
      <w:r w:rsidR="00C143F1">
        <w:rPr>
          <w:noProof/>
        </w:rPr>
        <w:t>/preambles</w:t>
      </w:r>
      <w:r>
        <w:rPr>
          <w:noProof/>
        </w:rPr>
        <w:t xml:space="preserve"> for multiple beam system</w:t>
      </w:r>
      <w:r w:rsidR="005C5553">
        <w:rPr>
          <w:noProof/>
          <w:lang w:val="sv-SE"/>
        </w:rPr>
        <w:t xml:space="preserve">: </w:t>
      </w:r>
    </w:p>
    <w:p w14:paraId="607829D2" w14:textId="77777777" w:rsidR="003D5AD7" w:rsidRPr="001F30B2" w:rsidRDefault="001F30B2" w:rsidP="002B5DFE">
      <w:pPr>
        <w:numPr>
          <w:ilvl w:val="0"/>
          <w:numId w:val="24"/>
        </w:numPr>
        <w:tabs>
          <w:tab w:val="clear" w:pos="720"/>
          <w:tab w:val="num" w:pos="320"/>
        </w:tabs>
        <w:ind w:leftChars="-20" w:left="320"/>
      </w:pPr>
      <w:r w:rsidRPr="001F30B2">
        <w:t>Association between one or multiple occasions for SS block and a subset of RACH resources and/</w:t>
      </w:r>
      <w:r w:rsidRPr="00C626FF">
        <w:rPr>
          <w:color w:val="000000"/>
        </w:rPr>
        <w:t xml:space="preserve">or subset of preamble indices is informed to UE by broadcast system information or known to </w:t>
      </w:r>
      <w:r w:rsidRPr="001F30B2">
        <w:t>UE or FFS dedicated signaling</w:t>
      </w:r>
    </w:p>
    <w:p w14:paraId="7CE93BC5" w14:textId="77777777" w:rsidR="003D5AD7" w:rsidRDefault="001F30B2" w:rsidP="002B5DFE">
      <w:pPr>
        <w:numPr>
          <w:ilvl w:val="1"/>
          <w:numId w:val="32"/>
        </w:numPr>
        <w:tabs>
          <w:tab w:val="clear" w:pos="1440"/>
          <w:tab w:val="num" w:pos="1040"/>
        </w:tabs>
        <w:ind w:leftChars="340" w:left="1040"/>
      </w:pPr>
      <w:r w:rsidRPr="001F30B2">
        <w:t>FFS gNB can configure an association between CSI-RS for L3 mobility and a subset of RACH resources and/or a subset of preamble indices, for determining Msg2 DL Tx beam</w:t>
      </w:r>
    </w:p>
    <w:p w14:paraId="546E8F9A" w14:textId="0DB37043" w:rsidR="00BE4FFF" w:rsidRDefault="005C5553" w:rsidP="002B5DFE">
      <w:pPr>
        <w:tabs>
          <w:tab w:val="left" w:pos="360"/>
          <w:tab w:val="left" w:pos="1080"/>
          <w:tab w:val="left" w:pos="1440"/>
          <w:tab w:val="left" w:pos="1800"/>
        </w:tabs>
        <w:rPr>
          <w:noProof/>
        </w:rPr>
      </w:pPr>
      <w:r w:rsidRPr="002B5DFE">
        <w:rPr>
          <w:rFonts w:hint="eastAsia"/>
          <w:b/>
          <w:noProof/>
        </w:rPr>
        <w:t xml:space="preserve">Observation </w:t>
      </w:r>
      <w:r w:rsidR="00A003AB">
        <w:rPr>
          <w:b/>
          <w:noProof/>
        </w:rPr>
        <w:t>1</w:t>
      </w:r>
      <w:r>
        <w:rPr>
          <w:rFonts w:hint="eastAsia"/>
          <w:noProof/>
        </w:rPr>
        <w:t xml:space="preserve">: The </w:t>
      </w:r>
      <w:r w:rsidR="00C143F1">
        <w:rPr>
          <w:noProof/>
        </w:rPr>
        <w:t>PRACH/</w:t>
      </w:r>
      <w:r>
        <w:rPr>
          <w:rFonts w:hint="eastAsia"/>
          <w:noProof/>
        </w:rPr>
        <w:t>peamble</w:t>
      </w:r>
      <w:r w:rsidR="00C143F1">
        <w:rPr>
          <w:noProof/>
        </w:rPr>
        <w:t xml:space="preserve"> partition is needed</w:t>
      </w:r>
      <w:r>
        <w:rPr>
          <w:rFonts w:hint="eastAsia"/>
          <w:noProof/>
        </w:rPr>
        <w:t xml:space="preserve"> to indicate the best DL Tx beam.</w:t>
      </w:r>
    </w:p>
    <w:p w14:paraId="1250D802" w14:textId="10DF0979" w:rsidR="00B37F6D" w:rsidRDefault="00C143F1" w:rsidP="002B5DFE">
      <w:pPr>
        <w:tabs>
          <w:tab w:val="left" w:pos="360"/>
          <w:tab w:val="left" w:pos="1080"/>
          <w:tab w:val="left" w:pos="1440"/>
          <w:tab w:val="left" w:pos="1800"/>
        </w:tabs>
        <w:rPr>
          <w:noProof/>
        </w:rPr>
      </w:pPr>
      <w:r>
        <w:rPr>
          <w:noProof/>
        </w:rPr>
        <w:t>Besides, a</w:t>
      </w:r>
      <w:r w:rsidR="005C5553">
        <w:rPr>
          <w:noProof/>
        </w:rPr>
        <w:t xml:space="preserve">s already agreed by RAN2, the contention free RA will be supported, </w:t>
      </w:r>
      <w:r w:rsidR="00B37F6D">
        <w:rPr>
          <w:noProof/>
        </w:rPr>
        <w:t xml:space="preserve">the </w:t>
      </w:r>
      <w:r w:rsidR="00A003AB">
        <w:rPr>
          <w:noProof/>
        </w:rPr>
        <w:t xml:space="preserve">gNB needs to </w:t>
      </w:r>
      <w:r w:rsidR="00B37F6D">
        <w:rPr>
          <w:noProof/>
        </w:rPr>
        <w:t>pre-allocate and reserve the dedicated preamble</w:t>
      </w:r>
      <w:r w:rsidR="00A003AB">
        <w:rPr>
          <w:noProof/>
        </w:rPr>
        <w:t>s</w:t>
      </w:r>
      <w:r w:rsidR="00B37F6D">
        <w:rPr>
          <w:noProof/>
        </w:rPr>
        <w:t xml:space="preserve"> </w:t>
      </w:r>
      <w:r w:rsidR="00D5289A">
        <w:rPr>
          <w:noProof/>
        </w:rPr>
        <w:t>to prevent from collision</w:t>
      </w:r>
      <w:r w:rsidR="00B37F6D">
        <w:rPr>
          <w:noProof/>
        </w:rPr>
        <w:t xml:space="preserve">. </w:t>
      </w:r>
    </w:p>
    <w:p w14:paraId="427B83D1" w14:textId="577B32B5" w:rsidR="00805F05" w:rsidRDefault="00805F05" w:rsidP="002B5DFE">
      <w:pPr>
        <w:tabs>
          <w:tab w:val="left" w:pos="360"/>
          <w:tab w:val="left" w:pos="1080"/>
          <w:tab w:val="left" w:pos="1440"/>
          <w:tab w:val="left" w:pos="1800"/>
        </w:tabs>
        <w:rPr>
          <w:noProof/>
        </w:rPr>
      </w:pPr>
      <w:r w:rsidRPr="002B5DFE">
        <w:rPr>
          <w:b/>
          <w:noProof/>
        </w:rPr>
        <w:t xml:space="preserve">Observation </w:t>
      </w:r>
      <w:r w:rsidR="00A003AB">
        <w:rPr>
          <w:b/>
          <w:noProof/>
        </w:rPr>
        <w:t>2</w:t>
      </w:r>
      <w:r>
        <w:rPr>
          <w:noProof/>
        </w:rPr>
        <w:t>: Dedicated preamble</w:t>
      </w:r>
      <w:r w:rsidR="00D5289A">
        <w:rPr>
          <w:noProof/>
        </w:rPr>
        <w:t>s need</w:t>
      </w:r>
      <w:r>
        <w:rPr>
          <w:noProof/>
        </w:rPr>
        <w:t xml:space="preserve"> to be reserved to support contention free RA procedure.</w:t>
      </w:r>
    </w:p>
    <w:p w14:paraId="177CC085" w14:textId="2C553C19" w:rsidR="005C5553" w:rsidRDefault="00805F05" w:rsidP="002B5DFE">
      <w:r>
        <w:t xml:space="preserve">In addition, for requesting the </w:t>
      </w:r>
      <w:r w:rsidR="00D5289A">
        <w:t>on demand SI, following agreeme</w:t>
      </w:r>
      <w:r>
        <w:t>n</w:t>
      </w:r>
      <w:r w:rsidR="00D5289A">
        <w:t>t</w:t>
      </w:r>
      <w:r>
        <w:t>s were mad</w:t>
      </w:r>
      <w:r w:rsidR="00D5289A">
        <w:t>e</w:t>
      </w:r>
      <w:r>
        <w:t xml:space="preserve"> in RAN2 #9</w:t>
      </w:r>
      <w:r w:rsidR="0072601E">
        <w:t>8 [</w:t>
      </w:r>
      <w:r w:rsidR="00A003AB">
        <w:t>2</w:t>
      </w:r>
      <w:r w:rsidR="0072601E">
        <w:t>]</w:t>
      </w:r>
      <w:r>
        <w:t xml:space="preserve">: </w:t>
      </w:r>
    </w:p>
    <w:p w14:paraId="27F26EC2" w14:textId="77777777" w:rsidR="00805F05" w:rsidRPr="002B5DFE" w:rsidRDefault="00805F05" w:rsidP="00805F05">
      <w:pPr>
        <w:pStyle w:val="Doc-text2"/>
        <w:pBdr>
          <w:top w:val="single" w:sz="4" w:space="1" w:color="auto"/>
          <w:left w:val="single" w:sz="4" w:space="4" w:color="auto"/>
          <w:bottom w:val="single" w:sz="4" w:space="1" w:color="auto"/>
          <w:right w:val="single" w:sz="4" w:space="4" w:color="auto"/>
        </w:pBdr>
        <w:ind w:left="363"/>
        <w:rPr>
          <w:sz w:val="18"/>
          <w:szCs w:val="18"/>
        </w:rPr>
      </w:pPr>
      <w:r w:rsidRPr="002B5DFE">
        <w:rPr>
          <w:sz w:val="18"/>
          <w:szCs w:val="18"/>
        </w:rPr>
        <w:t>Agreements</w:t>
      </w:r>
    </w:p>
    <w:p w14:paraId="1A8FC40C" w14:textId="77777777" w:rsidR="00805F05" w:rsidRPr="002B5DFE" w:rsidRDefault="00805F05" w:rsidP="00805F05">
      <w:pPr>
        <w:pStyle w:val="Doc-text2"/>
        <w:pBdr>
          <w:top w:val="single" w:sz="4" w:space="1" w:color="auto"/>
          <w:left w:val="single" w:sz="4" w:space="4" w:color="auto"/>
          <w:bottom w:val="single" w:sz="4" w:space="1" w:color="auto"/>
          <w:right w:val="single" w:sz="4" w:space="4" w:color="auto"/>
        </w:pBdr>
        <w:ind w:left="363"/>
        <w:rPr>
          <w:sz w:val="18"/>
          <w:szCs w:val="18"/>
        </w:rPr>
      </w:pPr>
      <w:r w:rsidRPr="002B5DFE">
        <w:rPr>
          <w:sz w:val="18"/>
          <w:szCs w:val="18"/>
        </w:rPr>
        <w:t>1:</w:t>
      </w:r>
      <w:r w:rsidRPr="002B5DFE">
        <w:rPr>
          <w:sz w:val="18"/>
          <w:szCs w:val="18"/>
        </w:rPr>
        <w:tab/>
        <w:t>For MSG1 based SI request, the minimum granularity of requested SI is one SI message (a set of SIBs as in LTE).</w:t>
      </w:r>
    </w:p>
    <w:p w14:paraId="1860C359" w14:textId="77777777" w:rsidR="00805F05" w:rsidRPr="002B5DFE" w:rsidRDefault="00805F05" w:rsidP="00805F05">
      <w:pPr>
        <w:pStyle w:val="Doc-text2"/>
        <w:pBdr>
          <w:top w:val="single" w:sz="4" w:space="1" w:color="auto"/>
          <w:left w:val="single" w:sz="4" w:space="4" w:color="auto"/>
          <w:bottom w:val="single" w:sz="4" w:space="1" w:color="auto"/>
          <w:right w:val="single" w:sz="4" w:space="4" w:color="auto"/>
        </w:pBdr>
        <w:ind w:left="363"/>
        <w:rPr>
          <w:sz w:val="18"/>
          <w:szCs w:val="18"/>
        </w:rPr>
      </w:pPr>
      <w:r w:rsidRPr="002B5DFE">
        <w:rPr>
          <w:sz w:val="18"/>
          <w:szCs w:val="18"/>
        </w:rPr>
        <w:t>2:</w:t>
      </w:r>
      <w:r w:rsidRPr="002B5DFE">
        <w:rPr>
          <w:sz w:val="18"/>
          <w:szCs w:val="18"/>
        </w:rPr>
        <w:tab/>
        <w:t>For MSG1 based SI request,</w:t>
      </w:r>
      <w:r w:rsidRPr="00C626FF">
        <w:rPr>
          <w:color w:val="000000"/>
          <w:sz w:val="18"/>
          <w:szCs w:val="18"/>
        </w:rPr>
        <w:t xml:space="preserve"> one RACH preamble can be used to request for multiple SI messages.</w:t>
      </w:r>
    </w:p>
    <w:p w14:paraId="5332EFA5" w14:textId="77777777" w:rsidR="00805F05" w:rsidRPr="002B5DFE" w:rsidRDefault="00805F05" w:rsidP="00805F05">
      <w:pPr>
        <w:pStyle w:val="Doc-text2"/>
        <w:pBdr>
          <w:top w:val="single" w:sz="4" w:space="1" w:color="auto"/>
          <w:left w:val="single" w:sz="4" w:space="4" w:color="auto"/>
          <w:bottom w:val="single" w:sz="4" w:space="1" w:color="auto"/>
          <w:right w:val="single" w:sz="4" w:space="4" w:color="auto"/>
        </w:pBdr>
        <w:ind w:left="363"/>
        <w:rPr>
          <w:sz w:val="18"/>
          <w:szCs w:val="18"/>
        </w:rPr>
      </w:pPr>
    </w:p>
    <w:p w14:paraId="64205D43" w14:textId="77777777" w:rsidR="00805F05" w:rsidRPr="002B5DFE" w:rsidRDefault="00805F05" w:rsidP="00805F05">
      <w:pPr>
        <w:pStyle w:val="Doc-text2"/>
        <w:pBdr>
          <w:top w:val="single" w:sz="4" w:space="1" w:color="auto"/>
          <w:left w:val="single" w:sz="4" w:space="4" w:color="auto"/>
          <w:bottom w:val="single" w:sz="4" w:space="1" w:color="auto"/>
          <w:right w:val="single" w:sz="4" w:space="4" w:color="auto"/>
        </w:pBdr>
        <w:ind w:left="363"/>
        <w:rPr>
          <w:sz w:val="18"/>
          <w:szCs w:val="18"/>
        </w:rPr>
      </w:pPr>
      <w:r w:rsidRPr="002B5DFE">
        <w:rPr>
          <w:sz w:val="18"/>
          <w:szCs w:val="18"/>
        </w:rPr>
        <w:t>Agreements for On demand request for broadcast delivery</w:t>
      </w:r>
    </w:p>
    <w:p w14:paraId="48A6C8C1" w14:textId="77777777" w:rsidR="00805F05" w:rsidRPr="002B5DFE" w:rsidRDefault="00805F05" w:rsidP="00805F05">
      <w:pPr>
        <w:pStyle w:val="Doc-text2"/>
        <w:pBdr>
          <w:top w:val="single" w:sz="4" w:space="1" w:color="auto"/>
          <w:left w:val="single" w:sz="4" w:space="4" w:color="auto"/>
          <w:bottom w:val="single" w:sz="4" w:space="1" w:color="auto"/>
          <w:right w:val="single" w:sz="4" w:space="4" w:color="auto"/>
        </w:pBdr>
        <w:ind w:left="363"/>
        <w:rPr>
          <w:sz w:val="18"/>
          <w:szCs w:val="18"/>
        </w:rPr>
      </w:pPr>
      <w:r w:rsidRPr="002B5DFE">
        <w:rPr>
          <w:sz w:val="18"/>
          <w:szCs w:val="18"/>
        </w:rPr>
        <w:t>1</w:t>
      </w:r>
      <w:r w:rsidRPr="002B5DFE">
        <w:rPr>
          <w:sz w:val="18"/>
          <w:szCs w:val="18"/>
        </w:rPr>
        <w:tab/>
        <w:t>On demand SI request will maximise commonality with the RACH procedure</w:t>
      </w:r>
    </w:p>
    <w:p w14:paraId="41705FCB" w14:textId="77777777" w:rsidR="00805F05" w:rsidRPr="002B5DFE" w:rsidRDefault="00805F05" w:rsidP="00805F05">
      <w:pPr>
        <w:pStyle w:val="Doc-text2"/>
        <w:pBdr>
          <w:top w:val="single" w:sz="4" w:space="1" w:color="auto"/>
          <w:left w:val="single" w:sz="4" w:space="4" w:color="auto"/>
          <w:bottom w:val="single" w:sz="4" w:space="1" w:color="auto"/>
          <w:right w:val="single" w:sz="4" w:space="4" w:color="auto"/>
        </w:pBdr>
        <w:ind w:left="363"/>
        <w:rPr>
          <w:sz w:val="18"/>
          <w:szCs w:val="18"/>
        </w:rPr>
      </w:pPr>
      <w:r w:rsidRPr="002B5DFE">
        <w:rPr>
          <w:sz w:val="18"/>
          <w:szCs w:val="18"/>
        </w:rPr>
        <w:t>2</w:t>
      </w:r>
      <w:r w:rsidRPr="002B5DFE">
        <w:rPr>
          <w:sz w:val="18"/>
          <w:szCs w:val="18"/>
        </w:rPr>
        <w:tab/>
        <w:t xml:space="preserve">Network sends an </w:t>
      </w:r>
      <w:r w:rsidR="00072F86" w:rsidRPr="002B5DFE">
        <w:rPr>
          <w:sz w:val="18"/>
          <w:szCs w:val="18"/>
        </w:rPr>
        <w:t>acknowledgement in</w:t>
      </w:r>
      <w:r w:rsidRPr="002B5DFE">
        <w:rPr>
          <w:sz w:val="18"/>
          <w:szCs w:val="18"/>
        </w:rPr>
        <w:t xml:space="preserve"> MSG2 to the UE’s SI request sent in Msg1 </w:t>
      </w:r>
    </w:p>
    <w:p w14:paraId="0F17B3C2" w14:textId="77777777" w:rsidR="00805F05" w:rsidRPr="002B5DFE" w:rsidRDefault="00805F05" w:rsidP="002B5DFE">
      <w:pPr>
        <w:pStyle w:val="Doc-text2"/>
        <w:pBdr>
          <w:top w:val="single" w:sz="4" w:space="1" w:color="auto"/>
          <w:left w:val="single" w:sz="4" w:space="4" w:color="auto"/>
          <w:bottom w:val="single" w:sz="4" w:space="1" w:color="auto"/>
          <w:right w:val="single" w:sz="4" w:space="4" w:color="auto"/>
        </w:pBdr>
        <w:ind w:left="363"/>
        <w:rPr>
          <w:sz w:val="18"/>
          <w:szCs w:val="18"/>
        </w:rPr>
      </w:pPr>
      <w:r w:rsidRPr="002B5DFE">
        <w:rPr>
          <w:sz w:val="18"/>
          <w:szCs w:val="18"/>
        </w:rPr>
        <w:t>FFS</w:t>
      </w:r>
      <w:r w:rsidRPr="002B5DFE">
        <w:rPr>
          <w:sz w:val="18"/>
          <w:szCs w:val="18"/>
        </w:rPr>
        <w:tab/>
        <w:t>Network sends an acknowledgement in MSG4 to the UE’s SI request sent in Msg3</w:t>
      </w:r>
    </w:p>
    <w:p w14:paraId="1B57D81F" w14:textId="77777777" w:rsidR="00805F05" w:rsidRPr="002B5DFE" w:rsidRDefault="001B0248" w:rsidP="002B5DFE">
      <w:pPr>
        <w:spacing w:before="240"/>
        <w:rPr>
          <w:rFonts w:eastAsia="Malgun Gothic"/>
          <w:lang w:eastAsia="ko-KR"/>
        </w:rPr>
      </w:pPr>
      <w:r w:rsidRPr="002B5DFE">
        <w:rPr>
          <w:rFonts w:eastAsia="Malgun Gothic"/>
          <w:lang w:eastAsia="ko-KR"/>
        </w:rPr>
        <w:lastRenderedPageBreak/>
        <w:t>Therefore, at least for Msg1 based SI request, t</w:t>
      </w:r>
      <w:r w:rsidRPr="002B5DFE">
        <w:rPr>
          <w:rFonts w:eastAsia="Malgun Gothic" w:hint="eastAsia"/>
          <w:lang w:eastAsia="ko-KR"/>
        </w:rPr>
        <w:t xml:space="preserve">o request the demanded </w:t>
      </w:r>
      <w:r w:rsidR="00805F05" w:rsidRPr="002B5DFE">
        <w:rPr>
          <w:rFonts w:eastAsia="Malgun Gothic" w:hint="eastAsia"/>
          <w:lang w:eastAsia="ko-KR"/>
        </w:rPr>
        <w:t>SI message</w:t>
      </w:r>
      <w:r w:rsidRPr="002B5DFE">
        <w:rPr>
          <w:rFonts w:eastAsia="Malgun Gothic"/>
          <w:lang w:eastAsia="ko-KR"/>
        </w:rPr>
        <w:t>(</w:t>
      </w:r>
      <w:r w:rsidR="00805F05" w:rsidRPr="002B5DFE">
        <w:rPr>
          <w:rFonts w:eastAsia="Malgun Gothic" w:hint="eastAsia"/>
          <w:lang w:eastAsia="ko-KR"/>
        </w:rPr>
        <w:t>s</w:t>
      </w:r>
      <w:r w:rsidRPr="002B5DFE">
        <w:rPr>
          <w:rFonts w:eastAsia="Malgun Gothic"/>
          <w:lang w:eastAsia="ko-KR"/>
        </w:rPr>
        <w:t>)</w:t>
      </w:r>
      <w:r w:rsidR="00805F05" w:rsidRPr="002B5DFE">
        <w:rPr>
          <w:rFonts w:eastAsia="Malgun Gothic" w:hint="eastAsia"/>
          <w:lang w:eastAsia="ko-KR"/>
        </w:rPr>
        <w:t xml:space="preserve">, the UE needs to send </w:t>
      </w:r>
      <w:r w:rsidR="00805F05" w:rsidRPr="002B5DFE">
        <w:rPr>
          <w:rFonts w:eastAsia="Malgun Gothic"/>
          <w:lang w:eastAsia="ko-KR"/>
        </w:rPr>
        <w:t>specific</w:t>
      </w:r>
      <w:r w:rsidR="00805F05" w:rsidRPr="002B5DFE">
        <w:rPr>
          <w:rFonts w:eastAsia="Malgun Gothic" w:hint="eastAsia"/>
          <w:lang w:eastAsia="ko-KR"/>
        </w:rPr>
        <w:t xml:space="preserve"> </w:t>
      </w:r>
      <w:r w:rsidR="00805F05" w:rsidRPr="002B5DFE">
        <w:rPr>
          <w:rFonts w:eastAsia="Malgun Gothic"/>
          <w:lang w:eastAsia="ko-KR"/>
        </w:rPr>
        <w:t>PRACH preamble</w:t>
      </w:r>
      <w:r w:rsidR="00D5289A" w:rsidRPr="002B5DFE">
        <w:rPr>
          <w:rFonts w:eastAsia="Malgun Gothic"/>
          <w:lang w:eastAsia="ko-KR"/>
        </w:rPr>
        <w:t xml:space="preserve"> </w:t>
      </w:r>
      <w:r w:rsidRPr="002B5DFE">
        <w:rPr>
          <w:rFonts w:eastAsia="Malgun Gothic"/>
          <w:lang w:eastAsia="ko-KR"/>
        </w:rPr>
        <w:t xml:space="preserve">according to the predefined association between the preamble and </w:t>
      </w:r>
      <w:r w:rsidR="00D5289A" w:rsidRPr="002B5DFE">
        <w:rPr>
          <w:rFonts w:eastAsia="Malgun Gothic"/>
          <w:lang w:eastAsia="ko-KR"/>
        </w:rPr>
        <w:t>SI message</w:t>
      </w:r>
      <w:r w:rsidRPr="002B5DFE">
        <w:rPr>
          <w:rFonts w:eastAsia="Malgun Gothic"/>
          <w:lang w:eastAsia="ko-KR"/>
        </w:rPr>
        <w:t>.</w:t>
      </w:r>
    </w:p>
    <w:p w14:paraId="140ACB0C" w14:textId="64681FDF" w:rsidR="00605B4C" w:rsidRPr="002B5DFE" w:rsidRDefault="001B0248" w:rsidP="00805F05">
      <w:pPr>
        <w:rPr>
          <w:rFonts w:eastAsia="Malgun Gothic"/>
          <w:lang w:eastAsia="ko-KR"/>
        </w:rPr>
      </w:pPr>
      <w:r w:rsidRPr="002B5DFE">
        <w:rPr>
          <w:rFonts w:eastAsia="Malgun Gothic"/>
          <w:b/>
          <w:lang w:eastAsia="ko-KR"/>
        </w:rPr>
        <w:t xml:space="preserve">Observation </w:t>
      </w:r>
      <w:r w:rsidR="00A003AB">
        <w:rPr>
          <w:rFonts w:eastAsia="Malgun Gothic"/>
          <w:b/>
          <w:lang w:eastAsia="ko-KR"/>
        </w:rPr>
        <w:t>3</w:t>
      </w:r>
      <w:r w:rsidRPr="002B5DFE">
        <w:rPr>
          <w:rFonts w:eastAsia="Malgun Gothic"/>
          <w:lang w:eastAsia="ko-KR"/>
        </w:rPr>
        <w:t xml:space="preserve">: </w:t>
      </w:r>
      <w:r w:rsidR="00A003AB">
        <w:rPr>
          <w:rFonts w:eastAsia="Malgun Gothic"/>
          <w:lang w:eastAsia="ko-KR"/>
        </w:rPr>
        <w:t>D</w:t>
      </w:r>
      <w:r w:rsidRPr="002B5DFE">
        <w:rPr>
          <w:rFonts w:eastAsia="Malgun Gothic"/>
          <w:lang w:eastAsia="ko-KR"/>
        </w:rPr>
        <w:t>edicated preamble</w:t>
      </w:r>
      <w:r w:rsidR="00D5289A">
        <w:rPr>
          <w:rFonts w:eastAsia="Malgun Gothic"/>
          <w:lang w:eastAsia="ko-KR"/>
        </w:rPr>
        <w:t>(s)</w:t>
      </w:r>
      <w:r w:rsidRPr="002B5DFE">
        <w:rPr>
          <w:rFonts w:eastAsia="Malgun Gothic"/>
          <w:lang w:eastAsia="ko-KR"/>
        </w:rPr>
        <w:t xml:space="preserve"> </w:t>
      </w:r>
      <w:r w:rsidR="00D5289A" w:rsidRPr="002B5DFE">
        <w:rPr>
          <w:rFonts w:eastAsia="Malgun Gothic"/>
          <w:lang w:eastAsia="ko-KR"/>
        </w:rPr>
        <w:t>for requesting SI messages need</w:t>
      </w:r>
      <w:r w:rsidRPr="002B5DFE">
        <w:rPr>
          <w:rFonts w:eastAsia="Malgun Gothic"/>
          <w:lang w:eastAsia="ko-KR"/>
        </w:rPr>
        <w:t xml:space="preserve"> to be </w:t>
      </w:r>
      <w:r w:rsidR="009E3726">
        <w:rPr>
          <w:rFonts w:eastAsia="Malgun Gothic"/>
          <w:lang w:eastAsia="ko-KR"/>
        </w:rPr>
        <w:t>configur</w:t>
      </w:r>
      <w:r w:rsidR="009E3726" w:rsidRPr="002B5DFE">
        <w:rPr>
          <w:rFonts w:eastAsia="Malgun Gothic"/>
          <w:lang w:eastAsia="ko-KR"/>
        </w:rPr>
        <w:t xml:space="preserve">ed </w:t>
      </w:r>
      <w:r w:rsidRPr="002B5DFE">
        <w:rPr>
          <w:rFonts w:eastAsia="Malgun Gothic"/>
          <w:lang w:eastAsia="ko-KR"/>
        </w:rPr>
        <w:t>at least for Msg1 based SI reques</w:t>
      </w:r>
      <w:r w:rsidR="00BE4FFF">
        <w:rPr>
          <w:rFonts w:eastAsia="Malgun Gothic"/>
          <w:lang w:eastAsia="ko-KR"/>
        </w:rPr>
        <w:t>t</w:t>
      </w:r>
      <w:r w:rsidRPr="002B5DFE">
        <w:rPr>
          <w:rFonts w:eastAsia="Malgun Gothic"/>
          <w:lang w:eastAsia="ko-KR"/>
        </w:rPr>
        <w:t>.</w:t>
      </w:r>
    </w:p>
    <w:p w14:paraId="0A7FB975" w14:textId="0D37F8DD" w:rsidR="00F72644" w:rsidRDefault="00BE4FFF" w:rsidP="002B5DFE">
      <w:r>
        <w:t>In summary</w:t>
      </w:r>
      <w:r w:rsidR="009847E7">
        <w:t xml:space="preserve">, </w:t>
      </w:r>
      <w:r w:rsidR="009847E7">
        <w:rPr>
          <w:rFonts w:hint="eastAsia"/>
        </w:rPr>
        <w:t xml:space="preserve">for managing the </w:t>
      </w:r>
      <w:r>
        <w:t>PRACH/</w:t>
      </w:r>
      <w:r w:rsidR="009847E7">
        <w:rPr>
          <w:rFonts w:hint="eastAsia"/>
        </w:rPr>
        <w:t>preamble</w:t>
      </w:r>
      <w:r w:rsidR="00780C49">
        <w:t>s for NR</w:t>
      </w:r>
      <w:r w:rsidR="009847E7">
        <w:t xml:space="preserve">, the following requirement/use cases </w:t>
      </w:r>
      <w:r w:rsidR="00072F86">
        <w:t>need</w:t>
      </w:r>
      <w:r w:rsidR="009847E7">
        <w:t xml:space="preserve"> to be considered:</w:t>
      </w:r>
    </w:p>
    <w:p w14:paraId="60FA72B4" w14:textId="77777777" w:rsidR="009847E7" w:rsidRPr="002B5DFE" w:rsidRDefault="009847E7" w:rsidP="002B5DFE">
      <w:pPr>
        <w:numPr>
          <w:ilvl w:val="0"/>
          <w:numId w:val="35"/>
        </w:numPr>
        <w:spacing w:after="0" w:line="276" w:lineRule="auto"/>
        <w:rPr>
          <w:rFonts w:eastAsia="MS Mincho"/>
          <w:lang w:val="en-US" w:eastAsia="ja-JP"/>
        </w:rPr>
      </w:pPr>
      <w:r w:rsidRPr="002B5DFE">
        <w:rPr>
          <w:rFonts w:eastAsia="MS Mincho"/>
          <w:lang w:val="en-US" w:eastAsia="ja-JP"/>
        </w:rPr>
        <w:t>Msg3 size indication</w:t>
      </w:r>
    </w:p>
    <w:p w14:paraId="030F3BE3" w14:textId="77777777" w:rsidR="009847E7" w:rsidRPr="002B5DFE" w:rsidRDefault="009847E7" w:rsidP="002B5DFE">
      <w:pPr>
        <w:numPr>
          <w:ilvl w:val="0"/>
          <w:numId w:val="35"/>
        </w:numPr>
        <w:spacing w:after="0" w:line="276" w:lineRule="auto"/>
        <w:rPr>
          <w:rFonts w:eastAsia="MS Mincho"/>
          <w:lang w:val="en-US" w:eastAsia="ja-JP"/>
        </w:rPr>
      </w:pPr>
      <w:r w:rsidRPr="002B5DFE">
        <w:rPr>
          <w:rFonts w:eastAsia="MS Mincho"/>
          <w:lang w:val="en-US" w:eastAsia="ja-JP"/>
        </w:rPr>
        <w:t>Association with SS blocks</w:t>
      </w:r>
    </w:p>
    <w:p w14:paraId="7A79146E" w14:textId="20EB8C05" w:rsidR="009847E7" w:rsidRPr="002B5DFE" w:rsidRDefault="009847E7" w:rsidP="002B5DFE">
      <w:pPr>
        <w:numPr>
          <w:ilvl w:val="0"/>
          <w:numId w:val="35"/>
        </w:numPr>
        <w:spacing w:after="0" w:line="276" w:lineRule="auto"/>
        <w:rPr>
          <w:rFonts w:eastAsia="MS Mincho"/>
          <w:lang w:val="en-US" w:eastAsia="ja-JP"/>
        </w:rPr>
      </w:pPr>
      <w:r w:rsidRPr="002B5DFE">
        <w:rPr>
          <w:rFonts w:eastAsia="MS Mincho"/>
          <w:lang w:val="en-US" w:eastAsia="ja-JP"/>
        </w:rPr>
        <w:t>Contention free RA procedure</w:t>
      </w:r>
    </w:p>
    <w:p w14:paraId="4D92F91B" w14:textId="0D15F569" w:rsidR="009847E7" w:rsidRPr="002B5DFE" w:rsidRDefault="00697343" w:rsidP="002B5DFE">
      <w:pPr>
        <w:numPr>
          <w:ilvl w:val="0"/>
          <w:numId w:val="35"/>
        </w:numPr>
        <w:spacing w:line="276" w:lineRule="auto"/>
        <w:rPr>
          <w:rFonts w:eastAsia="MS Mincho"/>
          <w:lang w:val="en-US" w:eastAsia="ja-JP"/>
        </w:rPr>
      </w:pPr>
      <w:r>
        <w:rPr>
          <w:rFonts w:eastAsia="MS Mincho"/>
          <w:lang w:val="en-US" w:eastAsia="ja-JP"/>
        </w:rPr>
        <w:t>On demand SI request</w:t>
      </w:r>
    </w:p>
    <w:p w14:paraId="1A6B5C86" w14:textId="7436B3C0" w:rsidR="00936CDE" w:rsidRPr="00DB329D" w:rsidRDefault="00D245E5" w:rsidP="00936CDE">
      <w:pPr>
        <w:tabs>
          <w:tab w:val="left" w:pos="360"/>
          <w:tab w:val="left" w:pos="720"/>
          <w:tab w:val="left" w:pos="1080"/>
          <w:tab w:val="left" w:pos="1440"/>
          <w:tab w:val="left" w:pos="1800"/>
        </w:tabs>
        <w:rPr>
          <w:lang w:val="en-US"/>
        </w:rPr>
      </w:pPr>
      <w:r>
        <w:t>The preamble</w:t>
      </w:r>
      <w:r w:rsidR="009E4547">
        <w:t>s</w:t>
      </w:r>
      <w:r>
        <w:t xml:space="preserve"> will be categorized into a few groups (subgroups)</w:t>
      </w:r>
      <w:r w:rsidR="00936CDE">
        <w:t xml:space="preserve">, </w:t>
      </w:r>
      <w:r w:rsidR="00936CDE">
        <w:rPr>
          <w:lang w:val="en-US"/>
        </w:rPr>
        <w:t>e</w:t>
      </w:r>
      <w:r w:rsidR="00936CDE">
        <w:rPr>
          <w:rFonts w:hint="eastAsia"/>
          <w:lang w:val="en-US"/>
        </w:rPr>
        <w:t>xcept for those dedicated preambles reserved for contention free RA</w:t>
      </w:r>
      <w:r w:rsidR="00697343">
        <w:rPr>
          <w:lang w:val="en-US"/>
        </w:rPr>
        <w:t xml:space="preserve"> and</w:t>
      </w:r>
      <w:r w:rsidR="00936CDE">
        <w:rPr>
          <w:rFonts w:hint="eastAsia"/>
          <w:lang w:val="en-US"/>
        </w:rPr>
        <w:t xml:space="preserve"> on demand SI request potentially, the remaining preamble</w:t>
      </w:r>
      <w:r w:rsidR="00D5289A">
        <w:rPr>
          <w:lang w:val="en-US"/>
        </w:rPr>
        <w:t>s</w:t>
      </w:r>
      <w:r w:rsidR="00D5289A">
        <w:rPr>
          <w:rFonts w:hint="eastAsia"/>
          <w:lang w:val="en-US"/>
        </w:rPr>
        <w:t xml:space="preserve"> will be divided into couple of groups</w:t>
      </w:r>
      <w:r w:rsidR="00936CDE">
        <w:rPr>
          <w:rFonts w:hint="eastAsia"/>
          <w:lang w:val="en-US"/>
        </w:rPr>
        <w:t xml:space="preserve"> depending on how the association between SS blocks and preambles is configured. </w:t>
      </w:r>
      <w:r w:rsidR="00936CDE">
        <w:rPr>
          <w:lang w:val="en-US"/>
        </w:rPr>
        <w:t>Moreover, within each pr</w:t>
      </w:r>
      <w:r w:rsidR="00D5289A">
        <w:rPr>
          <w:lang w:val="en-US"/>
        </w:rPr>
        <w:t>eamble group</w:t>
      </w:r>
      <w:r w:rsidR="00936CDE">
        <w:rPr>
          <w:lang w:val="en-US"/>
        </w:rPr>
        <w:t xml:space="preserve"> </w:t>
      </w:r>
      <w:r w:rsidR="00D5289A">
        <w:rPr>
          <w:lang w:val="en-US"/>
        </w:rPr>
        <w:t>indicating</w:t>
      </w:r>
      <w:r w:rsidR="00936CDE">
        <w:rPr>
          <w:lang w:val="en-US"/>
        </w:rPr>
        <w:t xml:space="preserve"> different SS block</w:t>
      </w:r>
      <w:r w:rsidR="00A972CD">
        <w:rPr>
          <w:lang w:val="en-US"/>
        </w:rPr>
        <w:t>s</w:t>
      </w:r>
      <w:r w:rsidR="00936CDE">
        <w:rPr>
          <w:lang w:val="en-US"/>
        </w:rPr>
        <w:t xml:space="preserve">, the further </w:t>
      </w:r>
      <w:r w:rsidR="00D5289A">
        <w:rPr>
          <w:lang w:val="en-US"/>
        </w:rPr>
        <w:t>segmentation</w:t>
      </w:r>
      <w:r w:rsidR="00936CDE">
        <w:rPr>
          <w:lang w:val="en-US"/>
        </w:rPr>
        <w:t xml:space="preserve"> to indicate the size of Msg3 would be required. </w:t>
      </w:r>
    </w:p>
    <w:p w14:paraId="23C940BF" w14:textId="77777777" w:rsidR="00C5739F" w:rsidRDefault="00ED7E4E" w:rsidP="002B5DFE">
      <w:r>
        <w:object w:dxaOrig="8571" w:dyaOrig="2667" w14:anchorId="5A1EE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pt;height:133.25pt" o:ole="">
            <v:imagedata r:id="rId13" o:title=""/>
          </v:shape>
          <o:OLEObject Type="Embed" ProgID="Visio.Drawing.11" ShapeID="_x0000_i1025" DrawAspect="Content" ObjectID="_1559141894" r:id="rId14"/>
        </w:object>
      </w:r>
    </w:p>
    <w:p w14:paraId="7AC59E79" w14:textId="2C3B043A" w:rsidR="009D71D8" w:rsidRDefault="00936CDE" w:rsidP="00936CDE">
      <w:pPr>
        <w:tabs>
          <w:tab w:val="left" w:pos="360"/>
          <w:tab w:val="left" w:pos="720"/>
          <w:tab w:val="left" w:pos="1080"/>
          <w:tab w:val="left" w:pos="1440"/>
          <w:tab w:val="left" w:pos="1800"/>
        </w:tabs>
        <w:rPr>
          <w:lang w:val="en-US"/>
        </w:rPr>
      </w:pPr>
      <w:r>
        <w:rPr>
          <w:lang w:val="en-US"/>
        </w:rPr>
        <w:t xml:space="preserve">The total number of preamble sub-groups will depend on </w:t>
      </w:r>
      <w:r w:rsidR="009D2AED">
        <w:rPr>
          <w:lang w:val="en-US"/>
        </w:rPr>
        <w:t xml:space="preserve">the number of </w:t>
      </w:r>
      <w:r>
        <w:rPr>
          <w:lang w:val="en-US"/>
        </w:rPr>
        <w:t xml:space="preserve">SS blocks and the number of the </w:t>
      </w:r>
      <w:r w:rsidR="00E54F26">
        <w:rPr>
          <w:lang w:val="en-US"/>
        </w:rPr>
        <w:t xml:space="preserve">different </w:t>
      </w:r>
      <w:r w:rsidR="00871A70">
        <w:rPr>
          <w:lang w:val="en-US"/>
        </w:rPr>
        <w:t xml:space="preserve">range of </w:t>
      </w:r>
      <w:r>
        <w:rPr>
          <w:lang w:val="en-US"/>
        </w:rPr>
        <w:t>Msg3 size</w:t>
      </w:r>
      <w:r w:rsidR="00871A70">
        <w:rPr>
          <w:lang w:val="en-US"/>
        </w:rPr>
        <w:t>. A</w:t>
      </w:r>
      <w:r>
        <w:rPr>
          <w:lang w:val="en-US"/>
        </w:rPr>
        <w:t>s shown in the figure above, there will be N x M preamble subgroups in total</w:t>
      </w:r>
      <w:r w:rsidR="009E4547">
        <w:rPr>
          <w:lang w:val="en-US"/>
        </w:rPr>
        <w:t>, where N is the number of preamble group</w:t>
      </w:r>
      <w:r w:rsidR="00BE5F43">
        <w:rPr>
          <w:lang w:val="en-US"/>
        </w:rPr>
        <w:t>s</w:t>
      </w:r>
      <w:r w:rsidR="009E4547">
        <w:rPr>
          <w:lang w:val="en-US"/>
        </w:rPr>
        <w:t xml:space="preserve"> associated with SS block</w:t>
      </w:r>
      <w:r w:rsidR="00BE5F43">
        <w:rPr>
          <w:lang w:val="en-US"/>
        </w:rPr>
        <w:t>s</w:t>
      </w:r>
      <w:r w:rsidR="009E4547">
        <w:rPr>
          <w:lang w:val="en-US"/>
        </w:rPr>
        <w:t>, M is the number of the subgroups indicating the Msg3</w:t>
      </w:r>
      <w:r w:rsidR="00FA11D3">
        <w:rPr>
          <w:lang w:val="en-US"/>
        </w:rPr>
        <w:t xml:space="preserve"> size</w:t>
      </w:r>
      <w:r>
        <w:rPr>
          <w:lang w:val="en-US"/>
        </w:rPr>
        <w:t>.</w:t>
      </w:r>
      <w:r w:rsidR="009D2AED">
        <w:rPr>
          <w:lang w:val="en-US"/>
        </w:rPr>
        <w:t xml:space="preserve"> </w:t>
      </w:r>
      <w:r w:rsidR="009D71D8" w:rsidRPr="00DB329D">
        <w:rPr>
          <w:lang w:val="en-US"/>
        </w:rPr>
        <w:t>The PRACH preambles are limited,</w:t>
      </w:r>
      <w:r w:rsidR="009D71D8">
        <w:rPr>
          <w:lang w:val="en-US"/>
        </w:rPr>
        <w:t xml:space="preserve"> increased number of the preamble subgroup</w:t>
      </w:r>
      <w:r w:rsidR="00871A70">
        <w:rPr>
          <w:lang w:val="en-US"/>
        </w:rPr>
        <w:t>s</w:t>
      </w:r>
      <w:r w:rsidR="009D71D8">
        <w:rPr>
          <w:lang w:val="en-US"/>
        </w:rPr>
        <w:t xml:space="preserve"> would </w:t>
      </w:r>
      <w:r w:rsidR="009D2AED">
        <w:rPr>
          <w:lang w:val="en-US"/>
        </w:rPr>
        <w:t>increase collision probability.</w:t>
      </w:r>
      <w:r w:rsidR="009D71D8" w:rsidRPr="009D71D8">
        <w:rPr>
          <w:lang w:val="en-US"/>
        </w:rPr>
        <w:t xml:space="preserve"> </w:t>
      </w:r>
    </w:p>
    <w:p w14:paraId="18C63ADD" w14:textId="04C896D2" w:rsidR="00BE4FFF" w:rsidRDefault="00BE4FFF" w:rsidP="00BE4FFF">
      <w:pPr>
        <w:tabs>
          <w:tab w:val="left" w:pos="360"/>
          <w:tab w:val="left" w:pos="720"/>
          <w:tab w:val="left" w:pos="1080"/>
          <w:tab w:val="left" w:pos="1440"/>
          <w:tab w:val="left" w:pos="1800"/>
        </w:tabs>
        <w:rPr>
          <w:noProof/>
        </w:rPr>
      </w:pPr>
      <w:r w:rsidRPr="00471A42">
        <w:rPr>
          <w:lang w:val="en-US"/>
        </w:rPr>
        <w:t xml:space="preserve">In addition, it is agreed to provide RA configuration in minimum system information, the broadcast of such cell specific dedicated preamble reservation, and the list of the </w:t>
      </w:r>
      <w:r>
        <w:rPr>
          <w:lang w:val="en-US"/>
        </w:rPr>
        <w:t>preamble subgroup configuration</w:t>
      </w:r>
      <w:r w:rsidRPr="00471A42">
        <w:rPr>
          <w:lang w:val="en-US"/>
        </w:rPr>
        <w:t xml:space="preserve"> will increase the signaling overhead of the minimum system information</w:t>
      </w:r>
      <w:r>
        <w:rPr>
          <w:lang w:val="en-US"/>
        </w:rPr>
        <w:t xml:space="preserve"> consequently</w:t>
      </w:r>
      <w:r w:rsidRPr="00471A42">
        <w:rPr>
          <w:lang w:val="en-US"/>
        </w:rPr>
        <w:t xml:space="preserve">. </w:t>
      </w:r>
      <w:r>
        <w:rPr>
          <w:lang w:val="en-US"/>
        </w:rPr>
        <w:t xml:space="preserve">Considering the use case/triggers of the RA procedure, the size of Msg3 will not vary heavily and may change within a limited range, the exiting LTE preamble groups definition is sufficient to accommodate to NR requirement. In addition, it could also leave to the gNB implementation to </w:t>
      </w:r>
      <w:r>
        <w:rPr>
          <w:rFonts w:hint="eastAsia"/>
          <w:lang w:eastAsia="zh-CN"/>
        </w:rPr>
        <w:t xml:space="preserve">allocate </w:t>
      </w:r>
      <w:r>
        <w:rPr>
          <w:lang w:eastAsia="zh-CN"/>
        </w:rPr>
        <w:t>preamble</w:t>
      </w:r>
      <w:r>
        <w:rPr>
          <w:rFonts w:hint="eastAsia"/>
          <w:lang w:eastAsia="zh-CN"/>
        </w:rPr>
        <w:t xml:space="preserve"> </w:t>
      </w:r>
      <w:r>
        <w:rPr>
          <w:lang w:eastAsia="zh-CN"/>
        </w:rPr>
        <w:t xml:space="preserve">and define the threshold </w:t>
      </w:r>
      <w:r>
        <w:rPr>
          <w:rFonts w:hint="eastAsia"/>
          <w:lang w:eastAsia="zh-CN"/>
        </w:rPr>
        <w:t xml:space="preserve">appropriately to </w:t>
      </w:r>
      <w:r>
        <w:rPr>
          <w:lang w:eastAsia="zh-CN"/>
        </w:rPr>
        <w:t>optimization the</w:t>
      </w:r>
      <w:r>
        <w:rPr>
          <w:rFonts w:hint="eastAsia"/>
          <w:lang w:eastAsia="zh-CN"/>
        </w:rPr>
        <w:t xml:space="preserve"> resource utilization efficiency</w:t>
      </w:r>
      <w:r>
        <w:rPr>
          <w:lang w:eastAsia="zh-CN"/>
        </w:rPr>
        <w:t>.</w:t>
      </w:r>
      <w:r>
        <w:rPr>
          <w:rFonts w:hint="eastAsia"/>
          <w:lang w:eastAsia="zh-CN"/>
        </w:rPr>
        <w:t xml:space="preserve"> </w:t>
      </w:r>
      <w:r>
        <w:rPr>
          <w:lang w:val="en-US"/>
        </w:rPr>
        <w:t>Considering RACH is to get TA and first grant, it should be enough with two groups to indicate msg3 size as in LTE.</w:t>
      </w:r>
    </w:p>
    <w:p w14:paraId="3A66460C" w14:textId="61A0FEBF" w:rsidR="00A003AB" w:rsidRPr="00471A42" w:rsidRDefault="00A003AB" w:rsidP="00A003AB">
      <w:pPr>
        <w:tabs>
          <w:tab w:val="left" w:pos="360"/>
          <w:tab w:val="left" w:pos="720"/>
          <w:tab w:val="left" w:pos="1080"/>
          <w:tab w:val="left" w:pos="1440"/>
          <w:tab w:val="left" w:pos="1800"/>
        </w:tabs>
      </w:pPr>
      <w:r w:rsidRPr="002B5DFE">
        <w:rPr>
          <w:b/>
        </w:rPr>
        <w:t>Proposal</w:t>
      </w:r>
      <w:r>
        <w:t>: To reuse exiting LTE preamble groups (Group A and Group B</w:t>
      </w:r>
      <w:r>
        <w:rPr>
          <w:rFonts w:ascii="Segoe UI Emoji" w:eastAsia="Segoe UI Emoji" w:hAnsi="Segoe UI Emoji" w:cs="Segoe UI Emoji"/>
        </w:rPr>
        <w:t xml:space="preserve">) </w:t>
      </w:r>
      <w:r>
        <w:t>to indicate the size of Msg3.</w:t>
      </w:r>
    </w:p>
    <w:p w14:paraId="40E72285" w14:textId="77777777" w:rsidR="00F44E9E" w:rsidRPr="00AE237B" w:rsidRDefault="00B26300" w:rsidP="00F44E9E">
      <w:pPr>
        <w:pStyle w:val="Heading1"/>
      </w:pPr>
      <w:r>
        <w:t>3</w:t>
      </w:r>
      <w:r w:rsidR="00F44E9E" w:rsidRPr="00AE237B">
        <w:tab/>
        <w:t>Conclusions</w:t>
      </w:r>
    </w:p>
    <w:p w14:paraId="7E243136" w14:textId="7F528CF3" w:rsidR="004268B7" w:rsidRDefault="004268B7" w:rsidP="004268B7">
      <w:pPr>
        <w:rPr>
          <w:kern w:val="2"/>
          <w:lang w:eastAsia="zh-CN"/>
        </w:rPr>
      </w:pPr>
      <w:r w:rsidRPr="00AE237B">
        <w:rPr>
          <w:kern w:val="2"/>
          <w:lang w:eastAsia="zh-CN"/>
        </w:rPr>
        <w:t xml:space="preserve">This contribution has </w:t>
      </w:r>
      <w:r w:rsidR="00AE237B" w:rsidRPr="00AE237B">
        <w:rPr>
          <w:kern w:val="2"/>
          <w:lang w:eastAsia="zh-CN"/>
        </w:rPr>
        <w:t>analysed</w:t>
      </w:r>
      <w:r w:rsidRPr="00AE237B">
        <w:rPr>
          <w:kern w:val="2"/>
          <w:lang w:eastAsia="zh-CN"/>
        </w:rPr>
        <w:t xml:space="preserve"> </w:t>
      </w:r>
      <w:r w:rsidR="00082F31">
        <w:t xml:space="preserve">the </w:t>
      </w:r>
      <w:r w:rsidR="00792848">
        <w:t>requirements</w:t>
      </w:r>
      <w:r w:rsidR="00591CD2" w:rsidRPr="00AE237B">
        <w:t xml:space="preserve"> </w:t>
      </w:r>
      <w:r w:rsidRPr="00AE237B">
        <w:t xml:space="preserve">for </w:t>
      </w:r>
      <w:r w:rsidR="00792848">
        <w:t>PRACH preamble partitioning in NR</w:t>
      </w:r>
      <w:r w:rsidR="00082F31">
        <w:t xml:space="preserve"> and </w:t>
      </w:r>
      <w:r w:rsidR="003E2A1A">
        <w:t xml:space="preserve">following observations </w:t>
      </w:r>
      <w:r w:rsidR="00BE4FFF">
        <w:t xml:space="preserve">and proposal </w:t>
      </w:r>
      <w:r w:rsidR="003E2A1A">
        <w:t>were made</w:t>
      </w:r>
      <w:r w:rsidRPr="00AE237B">
        <w:rPr>
          <w:kern w:val="2"/>
          <w:lang w:eastAsia="zh-CN"/>
        </w:rPr>
        <w:t>:</w:t>
      </w:r>
    </w:p>
    <w:p w14:paraId="680A96E4" w14:textId="77777777" w:rsidR="00BE4FFF" w:rsidRDefault="00BE4FFF" w:rsidP="00BE4FFF">
      <w:pPr>
        <w:tabs>
          <w:tab w:val="left" w:pos="360"/>
          <w:tab w:val="left" w:pos="1080"/>
          <w:tab w:val="left" w:pos="1440"/>
          <w:tab w:val="left" w:pos="1800"/>
        </w:tabs>
        <w:rPr>
          <w:noProof/>
        </w:rPr>
      </w:pPr>
      <w:r w:rsidRPr="002B5DFE">
        <w:rPr>
          <w:rFonts w:hint="eastAsia"/>
          <w:b/>
          <w:noProof/>
        </w:rPr>
        <w:t xml:space="preserve">Observation </w:t>
      </w:r>
      <w:r>
        <w:rPr>
          <w:b/>
          <w:noProof/>
        </w:rPr>
        <w:t>1</w:t>
      </w:r>
      <w:r>
        <w:rPr>
          <w:rFonts w:hint="eastAsia"/>
          <w:noProof/>
        </w:rPr>
        <w:t xml:space="preserve">: The </w:t>
      </w:r>
      <w:r>
        <w:rPr>
          <w:noProof/>
        </w:rPr>
        <w:t>PRACH/</w:t>
      </w:r>
      <w:r>
        <w:rPr>
          <w:rFonts w:hint="eastAsia"/>
          <w:noProof/>
        </w:rPr>
        <w:t>peamble</w:t>
      </w:r>
      <w:r>
        <w:rPr>
          <w:noProof/>
        </w:rPr>
        <w:t xml:space="preserve"> partition is needed</w:t>
      </w:r>
      <w:r>
        <w:rPr>
          <w:rFonts w:hint="eastAsia"/>
          <w:noProof/>
        </w:rPr>
        <w:t xml:space="preserve"> to indicate the best DL Tx beam.</w:t>
      </w:r>
    </w:p>
    <w:p w14:paraId="2576FF03" w14:textId="300D5201" w:rsidR="00072F86" w:rsidRDefault="00072F86" w:rsidP="00072F86">
      <w:pPr>
        <w:tabs>
          <w:tab w:val="left" w:pos="360"/>
          <w:tab w:val="left" w:pos="1080"/>
          <w:tab w:val="left" w:pos="1440"/>
          <w:tab w:val="left" w:pos="1800"/>
        </w:tabs>
        <w:rPr>
          <w:noProof/>
        </w:rPr>
      </w:pPr>
      <w:r w:rsidRPr="00471A42">
        <w:rPr>
          <w:b/>
          <w:noProof/>
        </w:rPr>
        <w:t xml:space="preserve">Observation </w:t>
      </w:r>
      <w:r w:rsidR="00BE4FFF">
        <w:rPr>
          <w:b/>
          <w:noProof/>
        </w:rPr>
        <w:t>2</w:t>
      </w:r>
      <w:r>
        <w:rPr>
          <w:noProof/>
        </w:rPr>
        <w:t>: Dedicated preambles need to be reserved to support contention free RA procedure.</w:t>
      </w:r>
    </w:p>
    <w:p w14:paraId="6121CC69" w14:textId="0A0FC6E9" w:rsidR="00072F86" w:rsidRPr="00471A42" w:rsidRDefault="00072F86" w:rsidP="00072F86">
      <w:pPr>
        <w:rPr>
          <w:rFonts w:eastAsia="Malgun Gothic"/>
          <w:lang w:eastAsia="ko-KR"/>
        </w:rPr>
      </w:pPr>
      <w:r w:rsidRPr="00471A42">
        <w:rPr>
          <w:rFonts w:eastAsia="Malgun Gothic"/>
          <w:b/>
          <w:lang w:eastAsia="ko-KR"/>
        </w:rPr>
        <w:t xml:space="preserve">Observation </w:t>
      </w:r>
      <w:r w:rsidR="00BE4FFF">
        <w:rPr>
          <w:rFonts w:eastAsia="Malgun Gothic"/>
          <w:b/>
          <w:lang w:eastAsia="ko-KR"/>
        </w:rPr>
        <w:t>3</w:t>
      </w:r>
      <w:r w:rsidRPr="00471A42">
        <w:rPr>
          <w:rFonts w:eastAsia="Malgun Gothic"/>
          <w:lang w:eastAsia="ko-KR"/>
        </w:rPr>
        <w:t>: The dedicated preamble</w:t>
      </w:r>
      <w:r>
        <w:rPr>
          <w:rFonts w:eastAsia="Malgun Gothic"/>
          <w:lang w:eastAsia="ko-KR"/>
        </w:rPr>
        <w:t>(s)</w:t>
      </w:r>
      <w:r w:rsidRPr="00471A42">
        <w:rPr>
          <w:rFonts w:eastAsia="Malgun Gothic"/>
          <w:lang w:eastAsia="ko-KR"/>
        </w:rPr>
        <w:t xml:space="preserve"> for requesting SI messages need to be allocated at least for Msg1 based SI request.</w:t>
      </w:r>
    </w:p>
    <w:p w14:paraId="13832D1A" w14:textId="651790C9" w:rsidR="00792848" w:rsidRPr="00471A42" w:rsidRDefault="00792848" w:rsidP="00792848">
      <w:pPr>
        <w:tabs>
          <w:tab w:val="left" w:pos="360"/>
          <w:tab w:val="left" w:pos="720"/>
          <w:tab w:val="left" w:pos="1080"/>
          <w:tab w:val="left" w:pos="1440"/>
          <w:tab w:val="left" w:pos="1800"/>
        </w:tabs>
      </w:pPr>
      <w:r w:rsidRPr="002B5DFE">
        <w:rPr>
          <w:b/>
        </w:rPr>
        <w:t>Proposal</w:t>
      </w:r>
      <w:r>
        <w:t xml:space="preserve">: To reuse exiting </w:t>
      </w:r>
      <w:r w:rsidR="00081855">
        <w:t xml:space="preserve">LTE </w:t>
      </w:r>
      <w:r>
        <w:t xml:space="preserve">preamble </w:t>
      </w:r>
      <w:r w:rsidR="00C910E8">
        <w:t>groups (Group A and Group</w:t>
      </w:r>
      <w:r w:rsidR="00FA11D3">
        <w:t xml:space="preserve"> B</w:t>
      </w:r>
      <w:r w:rsidR="00C910E8">
        <w:rPr>
          <w:rFonts w:ascii="Segoe UI Emoji" w:eastAsia="Segoe UI Emoji" w:hAnsi="Segoe UI Emoji" w:cs="Segoe UI Emoji"/>
        </w:rPr>
        <w:t xml:space="preserve">) </w:t>
      </w:r>
      <w:r>
        <w:t>to indicate the size of Msg3.</w:t>
      </w:r>
    </w:p>
    <w:p w14:paraId="2A65FAB0" w14:textId="77777777" w:rsidR="00CD4C7B" w:rsidRPr="00AE237B" w:rsidRDefault="00CD4C7B" w:rsidP="00CD4C7B">
      <w:pPr>
        <w:pStyle w:val="Heading1"/>
      </w:pPr>
      <w:r w:rsidRPr="00AE237B">
        <w:lastRenderedPageBreak/>
        <w:t>References</w:t>
      </w:r>
    </w:p>
    <w:bookmarkStart w:id="2" w:name="_Ref446583061"/>
    <w:bookmarkStart w:id="3" w:name="_Ref75086397"/>
    <w:p w14:paraId="64BD2060" w14:textId="77777777" w:rsidR="0032094A" w:rsidRPr="002B5DFE" w:rsidRDefault="00453656" w:rsidP="005347AC">
      <w:pPr>
        <w:numPr>
          <w:ilvl w:val="0"/>
          <w:numId w:val="1"/>
        </w:numPr>
        <w:overflowPunct w:val="0"/>
        <w:autoSpaceDE w:val="0"/>
        <w:autoSpaceDN w:val="0"/>
        <w:adjustRightInd w:val="0"/>
        <w:textAlignment w:val="baseline"/>
      </w:pPr>
      <w:r>
        <w:fldChar w:fldCharType="begin"/>
      </w:r>
      <w:r>
        <w:instrText xml:space="preserve"> HYPERLINK "http://www.3gpp.org/ftp/tsg_ran/WG2_RL2/TSGR2_96/Report/R2-1700671.zip" </w:instrText>
      </w:r>
      <w:r>
        <w:fldChar w:fldCharType="separate"/>
      </w:r>
      <w:r w:rsidR="0032094A" w:rsidRPr="002B5DFE">
        <w:rPr>
          <w:rStyle w:val="Hyperlink"/>
        </w:rPr>
        <w:t>R2-17006</w:t>
      </w:r>
      <w:r w:rsidR="00B4379D" w:rsidRPr="00B4379D">
        <w:rPr>
          <w:rStyle w:val="Hyperlink"/>
        </w:rPr>
        <w:t>71</w:t>
      </w:r>
      <w:r>
        <w:rPr>
          <w:rStyle w:val="Hyperlink"/>
        </w:rPr>
        <w:fldChar w:fldCharType="end"/>
      </w:r>
      <w:r w:rsidR="0032094A">
        <w:t xml:space="preserve">, </w:t>
      </w:r>
      <w:r w:rsidR="00B4379D" w:rsidRPr="0023564F">
        <w:rPr>
          <w:i/>
        </w:rPr>
        <w:t>Report of 3GPP TSG RAN WG2 #9</w:t>
      </w:r>
      <w:r w:rsidR="00B4379D">
        <w:rPr>
          <w:i/>
        </w:rPr>
        <w:t>6</w:t>
      </w:r>
      <w:r w:rsidR="00B4379D" w:rsidRPr="0023564F">
        <w:rPr>
          <w:i/>
        </w:rPr>
        <w:t xml:space="preserve"> meeting</w:t>
      </w:r>
      <w:r w:rsidR="00B4379D" w:rsidRPr="00C36048" w:rsidDel="00B4379D">
        <w:rPr>
          <w:i/>
        </w:rPr>
        <w:t xml:space="preserve"> </w:t>
      </w:r>
    </w:p>
    <w:p w14:paraId="468FFCEF" w14:textId="77777777" w:rsidR="00550EE4" w:rsidRPr="002B5DFE" w:rsidRDefault="007F0149" w:rsidP="00550EE4">
      <w:pPr>
        <w:numPr>
          <w:ilvl w:val="0"/>
          <w:numId w:val="1"/>
        </w:numPr>
        <w:overflowPunct w:val="0"/>
        <w:autoSpaceDE w:val="0"/>
        <w:autoSpaceDN w:val="0"/>
        <w:adjustRightInd w:val="0"/>
        <w:textAlignment w:val="baseline"/>
      </w:pPr>
      <w:hyperlink r:id="rId15" w:history="1">
        <w:r w:rsidR="00550EE4" w:rsidRPr="006711E4">
          <w:rPr>
            <w:rStyle w:val="Hyperlink"/>
          </w:rPr>
          <w:t>RAN2-98-Hangzhou-chair-notes-2017-05-19-eom.doc</w:t>
        </w:r>
      </w:hyperlink>
      <w:r w:rsidR="00550EE4">
        <w:t xml:space="preserve">, </w:t>
      </w:r>
      <w:r w:rsidR="00550EE4" w:rsidRPr="0023564F">
        <w:rPr>
          <w:i/>
        </w:rPr>
        <w:t>Report of 3GPP TSG RAN WG2 #98 meeting</w:t>
      </w:r>
    </w:p>
    <w:p w14:paraId="1CE7328B" w14:textId="77777777" w:rsidR="00B4379D" w:rsidRPr="002B5DFE" w:rsidRDefault="007F0149" w:rsidP="002B5DFE">
      <w:pPr>
        <w:numPr>
          <w:ilvl w:val="0"/>
          <w:numId w:val="1"/>
        </w:numPr>
        <w:overflowPunct w:val="0"/>
        <w:autoSpaceDE w:val="0"/>
        <w:autoSpaceDN w:val="0"/>
        <w:adjustRightInd w:val="0"/>
        <w:textAlignment w:val="baseline"/>
        <w:rPr>
          <w:lang w:val="en-US"/>
        </w:rPr>
      </w:pPr>
      <w:hyperlink r:id="rId16" w:history="1">
        <w:r w:rsidR="00B4379D" w:rsidRPr="00B4379D">
          <w:rPr>
            <w:rStyle w:val="Hyperlink"/>
            <w:rFonts w:hint="eastAsia"/>
          </w:rPr>
          <w:t>R1-1703630</w:t>
        </w:r>
      </w:hyperlink>
      <w:r w:rsidR="00B4379D">
        <w:rPr>
          <w:rFonts w:hint="eastAsia"/>
        </w:rPr>
        <w:t xml:space="preserve">, </w:t>
      </w:r>
      <w:r w:rsidR="00B4379D" w:rsidRPr="002B5DFE">
        <w:rPr>
          <w:i/>
        </w:rPr>
        <w:t xml:space="preserve">WF on RACH association, </w:t>
      </w:r>
      <w:r w:rsidR="00B4379D" w:rsidRPr="002B5DFE">
        <w:rPr>
          <w:i/>
          <w:lang w:val="en-US"/>
        </w:rPr>
        <w:t>3GPP TSG RAN WG1 Meeting #88</w:t>
      </w:r>
    </w:p>
    <w:p w14:paraId="6C8AD08A" w14:textId="77777777" w:rsidR="00550EE4" w:rsidRDefault="007F0149" w:rsidP="00550EE4">
      <w:pPr>
        <w:numPr>
          <w:ilvl w:val="0"/>
          <w:numId w:val="1"/>
        </w:numPr>
        <w:overflowPunct w:val="0"/>
        <w:autoSpaceDE w:val="0"/>
        <w:autoSpaceDN w:val="0"/>
        <w:adjustRightInd w:val="0"/>
        <w:textAlignment w:val="baseline"/>
      </w:pPr>
      <w:hyperlink r:id="rId17" w:history="1">
        <w:r w:rsidR="00B4379D" w:rsidRPr="00B4379D">
          <w:rPr>
            <w:rStyle w:val="Hyperlink"/>
          </w:rPr>
          <w:t>Draft_Minutes_report_RAN1_89_v010</w:t>
        </w:r>
      </w:hyperlink>
      <w:r w:rsidR="00550EE4">
        <w:t xml:space="preserve">, </w:t>
      </w:r>
      <w:r w:rsidR="00B4379D">
        <w:rPr>
          <w:i/>
        </w:rPr>
        <w:t>Report of 3GPP TSG RAN WG1 #89</w:t>
      </w:r>
      <w:r w:rsidR="00550EE4" w:rsidRPr="0023564F">
        <w:rPr>
          <w:i/>
        </w:rPr>
        <w:t xml:space="preserve"> meeting</w:t>
      </w:r>
    </w:p>
    <w:bookmarkEnd w:id="2"/>
    <w:bookmarkEnd w:id="3"/>
    <w:p w14:paraId="246F3A5E" w14:textId="77777777" w:rsidR="00550EE4" w:rsidRPr="00AE237B" w:rsidRDefault="00550EE4" w:rsidP="002B5DFE">
      <w:pPr>
        <w:overflowPunct w:val="0"/>
        <w:autoSpaceDE w:val="0"/>
        <w:autoSpaceDN w:val="0"/>
        <w:adjustRightInd w:val="0"/>
        <w:textAlignment w:val="baseline"/>
      </w:pPr>
    </w:p>
    <w:sectPr w:rsidR="00550EE4" w:rsidRPr="00AE23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6A97F7" w14:textId="77777777" w:rsidR="00147A29" w:rsidRDefault="00147A29">
      <w:r>
        <w:separator/>
      </w:r>
    </w:p>
  </w:endnote>
  <w:endnote w:type="continuationSeparator" w:id="0">
    <w:p w14:paraId="3E6C17D0" w14:textId="77777777" w:rsidR="00147A29" w:rsidRDefault="00147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Arial"/>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egoe UI Emoji">
    <w:altName w:val="Segoe UI"/>
    <w:panose1 w:val="00000000000000000000"/>
    <w:charset w:val="00"/>
    <w:family w:val="roman"/>
    <w:notTrueType/>
    <w:pitch w:val="default"/>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script"/>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2C31E" w14:textId="77777777" w:rsidR="00147A29" w:rsidRDefault="00147A29">
      <w:r>
        <w:separator/>
      </w:r>
    </w:p>
  </w:footnote>
  <w:footnote w:type="continuationSeparator" w:id="0">
    <w:p w14:paraId="6CDC5C93" w14:textId="77777777" w:rsidR="00147A29" w:rsidRDefault="00147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13551"/>
    <w:multiLevelType w:val="hybridMultilevel"/>
    <w:tmpl w:val="515EEC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041EC1"/>
    <w:multiLevelType w:val="hybridMultilevel"/>
    <w:tmpl w:val="5EE85064"/>
    <w:lvl w:ilvl="0" w:tplc="8F563A6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2B099B"/>
    <w:multiLevelType w:val="hybridMultilevel"/>
    <w:tmpl w:val="57945DFC"/>
    <w:lvl w:ilvl="0" w:tplc="15A82118">
      <w:start w:val="1"/>
      <w:numFmt w:val="bullet"/>
      <w:lvlText w:val="•"/>
      <w:lvlJc w:val="left"/>
      <w:pPr>
        <w:tabs>
          <w:tab w:val="num" w:pos="720"/>
        </w:tabs>
        <w:ind w:left="720" w:hanging="360"/>
      </w:pPr>
      <w:rPr>
        <w:rFonts w:ascii="Arial" w:hAnsi="Arial" w:hint="default"/>
      </w:rPr>
    </w:lvl>
    <w:lvl w:ilvl="1" w:tplc="196245C2">
      <w:start w:val="1"/>
      <w:numFmt w:val="bullet"/>
      <w:lvlText w:val="•"/>
      <w:lvlJc w:val="left"/>
      <w:pPr>
        <w:tabs>
          <w:tab w:val="num" w:pos="1440"/>
        </w:tabs>
        <w:ind w:left="1440" w:hanging="360"/>
      </w:pPr>
      <w:rPr>
        <w:rFonts w:ascii="Arial" w:hAnsi="Arial" w:hint="default"/>
      </w:rPr>
    </w:lvl>
    <w:lvl w:ilvl="2" w:tplc="92925FF2">
      <w:numFmt w:val="bullet"/>
      <w:lvlText w:val="•"/>
      <w:lvlJc w:val="left"/>
      <w:pPr>
        <w:tabs>
          <w:tab w:val="num" w:pos="2160"/>
        </w:tabs>
        <w:ind w:left="2160" w:hanging="360"/>
      </w:pPr>
      <w:rPr>
        <w:rFonts w:ascii="Arial" w:hAnsi="Arial" w:hint="default"/>
      </w:rPr>
    </w:lvl>
    <w:lvl w:ilvl="3" w:tplc="61D48082" w:tentative="1">
      <w:start w:val="1"/>
      <w:numFmt w:val="bullet"/>
      <w:lvlText w:val="•"/>
      <w:lvlJc w:val="left"/>
      <w:pPr>
        <w:tabs>
          <w:tab w:val="num" w:pos="2880"/>
        </w:tabs>
        <w:ind w:left="2880" w:hanging="360"/>
      </w:pPr>
      <w:rPr>
        <w:rFonts w:ascii="Arial" w:hAnsi="Arial" w:hint="default"/>
      </w:rPr>
    </w:lvl>
    <w:lvl w:ilvl="4" w:tplc="6A28FAA8" w:tentative="1">
      <w:start w:val="1"/>
      <w:numFmt w:val="bullet"/>
      <w:lvlText w:val="•"/>
      <w:lvlJc w:val="left"/>
      <w:pPr>
        <w:tabs>
          <w:tab w:val="num" w:pos="3600"/>
        </w:tabs>
        <w:ind w:left="3600" w:hanging="360"/>
      </w:pPr>
      <w:rPr>
        <w:rFonts w:ascii="Arial" w:hAnsi="Arial" w:hint="default"/>
      </w:rPr>
    </w:lvl>
    <w:lvl w:ilvl="5" w:tplc="CA280198" w:tentative="1">
      <w:start w:val="1"/>
      <w:numFmt w:val="bullet"/>
      <w:lvlText w:val="•"/>
      <w:lvlJc w:val="left"/>
      <w:pPr>
        <w:tabs>
          <w:tab w:val="num" w:pos="4320"/>
        </w:tabs>
        <w:ind w:left="4320" w:hanging="360"/>
      </w:pPr>
      <w:rPr>
        <w:rFonts w:ascii="Arial" w:hAnsi="Arial" w:hint="default"/>
      </w:rPr>
    </w:lvl>
    <w:lvl w:ilvl="6" w:tplc="74E2A4A0" w:tentative="1">
      <w:start w:val="1"/>
      <w:numFmt w:val="bullet"/>
      <w:lvlText w:val="•"/>
      <w:lvlJc w:val="left"/>
      <w:pPr>
        <w:tabs>
          <w:tab w:val="num" w:pos="5040"/>
        </w:tabs>
        <w:ind w:left="5040" w:hanging="360"/>
      </w:pPr>
      <w:rPr>
        <w:rFonts w:ascii="Arial" w:hAnsi="Arial" w:hint="default"/>
      </w:rPr>
    </w:lvl>
    <w:lvl w:ilvl="7" w:tplc="30C2E6D8" w:tentative="1">
      <w:start w:val="1"/>
      <w:numFmt w:val="bullet"/>
      <w:lvlText w:val="•"/>
      <w:lvlJc w:val="left"/>
      <w:pPr>
        <w:tabs>
          <w:tab w:val="num" w:pos="5760"/>
        </w:tabs>
        <w:ind w:left="5760" w:hanging="360"/>
      </w:pPr>
      <w:rPr>
        <w:rFonts w:ascii="Arial" w:hAnsi="Arial" w:hint="default"/>
      </w:rPr>
    </w:lvl>
    <w:lvl w:ilvl="8" w:tplc="85EC2A8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852C1D"/>
    <w:multiLevelType w:val="hybridMultilevel"/>
    <w:tmpl w:val="D8665AC0"/>
    <w:lvl w:ilvl="0" w:tplc="BB124FE8">
      <w:start w:val="1"/>
      <w:numFmt w:val="decimal"/>
      <w:lvlText w:val="%1."/>
      <w:lvlJc w:val="left"/>
      <w:pPr>
        <w:ind w:left="502" w:hanging="360"/>
      </w:pPr>
      <w:rPr>
        <w:rFonts w:ascii="Calibri" w:eastAsia="Times New Roman" w:hAnsi="Calibri" w:cs="Times New Roman" w:hint="default"/>
        <w:color w:val="auto"/>
      </w:rPr>
    </w:lvl>
    <w:lvl w:ilvl="1" w:tplc="040B0019">
      <w:start w:val="1"/>
      <w:numFmt w:val="lowerLetter"/>
      <w:lvlText w:val="%2."/>
      <w:lvlJc w:val="left"/>
      <w:pPr>
        <w:ind w:left="1222" w:hanging="360"/>
      </w:pPr>
      <w:rPr>
        <w:rFonts w:cs="Times New Roman"/>
      </w:rPr>
    </w:lvl>
    <w:lvl w:ilvl="2" w:tplc="040B001B">
      <w:start w:val="1"/>
      <w:numFmt w:val="lowerRoman"/>
      <w:lvlText w:val="%3."/>
      <w:lvlJc w:val="right"/>
      <w:pPr>
        <w:ind w:left="1942" w:hanging="180"/>
      </w:pPr>
      <w:rPr>
        <w:rFonts w:cs="Times New Roman"/>
      </w:rPr>
    </w:lvl>
    <w:lvl w:ilvl="3" w:tplc="040B000F">
      <w:start w:val="1"/>
      <w:numFmt w:val="decimal"/>
      <w:lvlText w:val="%4."/>
      <w:lvlJc w:val="left"/>
      <w:pPr>
        <w:ind w:left="2662" w:hanging="360"/>
      </w:pPr>
      <w:rPr>
        <w:rFonts w:cs="Times New Roman"/>
      </w:rPr>
    </w:lvl>
    <w:lvl w:ilvl="4" w:tplc="040B0019">
      <w:start w:val="1"/>
      <w:numFmt w:val="lowerLetter"/>
      <w:lvlText w:val="%5."/>
      <w:lvlJc w:val="left"/>
      <w:pPr>
        <w:ind w:left="3382" w:hanging="360"/>
      </w:pPr>
      <w:rPr>
        <w:rFonts w:cs="Times New Roman"/>
      </w:rPr>
    </w:lvl>
    <w:lvl w:ilvl="5" w:tplc="040B001B">
      <w:start w:val="1"/>
      <w:numFmt w:val="lowerRoman"/>
      <w:lvlText w:val="%6."/>
      <w:lvlJc w:val="right"/>
      <w:pPr>
        <w:ind w:left="4102" w:hanging="180"/>
      </w:pPr>
      <w:rPr>
        <w:rFonts w:cs="Times New Roman"/>
      </w:rPr>
    </w:lvl>
    <w:lvl w:ilvl="6" w:tplc="040B000F">
      <w:start w:val="1"/>
      <w:numFmt w:val="decimal"/>
      <w:lvlText w:val="%7."/>
      <w:lvlJc w:val="left"/>
      <w:pPr>
        <w:ind w:left="4822" w:hanging="360"/>
      </w:pPr>
      <w:rPr>
        <w:rFonts w:cs="Times New Roman"/>
      </w:rPr>
    </w:lvl>
    <w:lvl w:ilvl="7" w:tplc="040B0019">
      <w:start w:val="1"/>
      <w:numFmt w:val="lowerLetter"/>
      <w:lvlText w:val="%8."/>
      <w:lvlJc w:val="left"/>
      <w:pPr>
        <w:ind w:left="5542" w:hanging="360"/>
      </w:pPr>
      <w:rPr>
        <w:rFonts w:cs="Times New Roman"/>
      </w:rPr>
    </w:lvl>
    <w:lvl w:ilvl="8" w:tplc="040B001B">
      <w:start w:val="1"/>
      <w:numFmt w:val="lowerRoman"/>
      <w:lvlText w:val="%9."/>
      <w:lvlJc w:val="right"/>
      <w:pPr>
        <w:ind w:left="6262" w:hanging="180"/>
      </w:pPr>
      <w:rPr>
        <w:rFonts w:cs="Times New Roman"/>
      </w:rPr>
    </w:lvl>
  </w:abstractNum>
  <w:abstractNum w:abstractNumId="4" w15:restartNumberingAfterBreak="0">
    <w:nsid w:val="170F58B7"/>
    <w:multiLevelType w:val="hybridMultilevel"/>
    <w:tmpl w:val="6BC856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7A673D5"/>
    <w:multiLevelType w:val="hybridMultilevel"/>
    <w:tmpl w:val="EA94E8F4"/>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AB7E33"/>
    <w:multiLevelType w:val="hybridMultilevel"/>
    <w:tmpl w:val="7472B010"/>
    <w:lvl w:ilvl="0" w:tplc="02A24B94">
      <w:start w:val="1"/>
      <w:numFmt w:val="bullet"/>
      <w:lvlText w:val="•"/>
      <w:lvlJc w:val="left"/>
      <w:pPr>
        <w:tabs>
          <w:tab w:val="num" w:pos="720"/>
        </w:tabs>
        <w:ind w:left="720" w:hanging="360"/>
      </w:pPr>
      <w:rPr>
        <w:rFonts w:ascii="Arial" w:hAnsi="Arial" w:hint="default"/>
      </w:rPr>
    </w:lvl>
    <w:lvl w:ilvl="1" w:tplc="F356CDA8">
      <w:start w:val="1"/>
      <w:numFmt w:val="bullet"/>
      <w:lvlText w:val="•"/>
      <w:lvlJc w:val="left"/>
      <w:pPr>
        <w:tabs>
          <w:tab w:val="num" w:pos="1440"/>
        </w:tabs>
        <w:ind w:left="1440" w:hanging="360"/>
      </w:pPr>
      <w:rPr>
        <w:rFonts w:ascii="Arial" w:hAnsi="Arial" w:hint="default"/>
      </w:rPr>
    </w:lvl>
    <w:lvl w:ilvl="2" w:tplc="418CF5B0">
      <w:numFmt w:val="bullet"/>
      <w:lvlText w:val="•"/>
      <w:lvlJc w:val="left"/>
      <w:pPr>
        <w:tabs>
          <w:tab w:val="num" w:pos="2160"/>
        </w:tabs>
        <w:ind w:left="2160" w:hanging="360"/>
      </w:pPr>
      <w:rPr>
        <w:rFonts w:ascii="Arial" w:hAnsi="Arial" w:hint="default"/>
      </w:rPr>
    </w:lvl>
    <w:lvl w:ilvl="3" w:tplc="0FC8E1D8" w:tentative="1">
      <w:start w:val="1"/>
      <w:numFmt w:val="bullet"/>
      <w:lvlText w:val="•"/>
      <w:lvlJc w:val="left"/>
      <w:pPr>
        <w:tabs>
          <w:tab w:val="num" w:pos="2880"/>
        </w:tabs>
        <w:ind w:left="2880" w:hanging="360"/>
      </w:pPr>
      <w:rPr>
        <w:rFonts w:ascii="Arial" w:hAnsi="Arial" w:hint="default"/>
      </w:rPr>
    </w:lvl>
    <w:lvl w:ilvl="4" w:tplc="D1346CBA" w:tentative="1">
      <w:start w:val="1"/>
      <w:numFmt w:val="bullet"/>
      <w:lvlText w:val="•"/>
      <w:lvlJc w:val="left"/>
      <w:pPr>
        <w:tabs>
          <w:tab w:val="num" w:pos="3600"/>
        </w:tabs>
        <w:ind w:left="3600" w:hanging="360"/>
      </w:pPr>
      <w:rPr>
        <w:rFonts w:ascii="Arial" w:hAnsi="Arial" w:hint="default"/>
      </w:rPr>
    </w:lvl>
    <w:lvl w:ilvl="5" w:tplc="A254DC7E" w:tentative="1">
      <w:start w:val="1"/>
      <w:numFmt w:val="bullet"/>
      <w:lvlText w:val="•"/>
      <w:lvlJc w:val="left"/>
      <w:pPr>
        <w:tabs>
          <w:tab w:val="num" w:pos="4320"/>
        </w:tabs>
        <w:ind w:left="4320" w:hanging="360"/>
      </w:pPr>
      <w:rPr>
        <w:rFonts w:ascii="Arial" w:hAnsi="Arial" w:hint="default"/>
      </w:rPr>
    </w:lvl>
    <w:lvl w:ilvl="6" w:tplc="91D044D6" w:tentative="1">
      <w:start w:val="1"/>
      <w:numFmt w:val="bullet"/>
      <w:lvlText w:val="•"/>
      <w:lvlJc w:val="left"/>
      <w:pPr>
        <w:tabs>
          <w:tab w:val="num" w:pos="5040"/>
        </w:tabs>
        <w:ind w:left="5040" w:hanging="360"/>
      </w:pPr>
      <w:rPr>
        <w:rFonts w:ascii="Arial" w:hAnsi="Arial" w:hint="default"/>
      </w:rPr>
    </w:lvl>
    <w:lvl w:ilvl="7" w:tplc="3FD653A4" w:tentative="1">
      <w:start w:val="1"/>
      <w:numFmt w:val="bullet"/>
      <w:lvlText w:val="•"/>
      <w:lvlJc w:val="left"/>
      <w:pPr>
        <w:tabs>
          <w:tab w:val="num" w:pos="5760"/>
        </w:tabs>
        <w:ind w:left="5760" w:hanging="360"/>
      </w:pPr>
      <w:rPr>
        <w:rFonts w:ascii="Arial" w:hAnsi="Arial" w:hint="default"/>
      </w:rPr>
    </w:lvl>
    <w:lvl w:ilvl="8" w:tplc="15B8AD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D81857"/>
    <w:multiLevelType w:val="hybridMultilevel"/>
    <w:tmpl w:val="0652D62C"/>
    <w:lvl w:ilvl="0" w:tplc="D4A42D7C">
      <w:start w:val="1"/>
      <w:numFmt w:val="bullet"/>
      <w:lvlText w:val="•"/>
      <w:lvlJc w:val="left"/>
      <w:pPr>
        <w:tabs>
          <w:tab w:val="num" w:pos="720"/>
        </w:tabs>
        <w:ind w:left="720" w:hanging="360"/>
      </w:pPr>
      <w:rPr>
        <w:rFonts w:ascii="Arial" w:hAnsi="Arial" w:hint="default"/>
      </w:rPr>
    </w:lvl>
    <w:lvl w:ilvl="1" w:tplc="3F54F26A">
      <w:numFmt w:val="bullet"/>
      <w:lvlText w:val="-"/>
      <w:lvlJc w:val="left"/>
      <w:pPr>
        <w:tabs>
          <w:tab w:val="num" w:pos="1440"/>
        </w:tabs>
        <w:ind w:left="1440" w:hanging="360"/>
      </w:pPr>
      <w:rPr>
        <w:rFonts w:ascii="Lucida Grande" w:hAnsi="Lucida Grande" w:hint="default"/>
      </w:rPr>
    </w:lvl>
    <w:lvl w:ilvl="2" w:tplc="88AA5816" w:tentative="1">
      <w:start w:val="1"/>
      <w:numFmt w:val="bullet"/>
      <w:lvlText w:val="•"/>
      <w:lvlJc w:val="left"/>
      <w:pPr>
        <w:tabs>
          <w:tab w:val="num" w:pos="2160"/>
        </w:tabs>
        <w:ind w:left="2160" w:hanging="360"/>
      </w:pPr>
      <w:rPr>
        <w:rFonts w:ascii="Arial" w:hAnsi="Arial" w:hint="default"/>
      </w:rPr>
    </w:lvl>
    <w:lvl w:ilvl="3" w:tplc="C232A7BA" w:tentative="1">
      <w:start w:val="1"/>
      <w:numFmt w:val="bullet"/>
      <w:lvlText w:val="•"/>
      <w:lvlJc w:val="left"/>
      <w:pPr>
        <w:tabs>
          <w:tab w:val="num" w:pos="2880"/>
        </w:tabs>
        <w:ind w:left="2880" w:hanging="360"/>
      </w:pPr>
      <w:rPr>
        <w:rFonts w:ascii="Arial" w:hAnsi="Arial" w:hint="default"/>
      </w:rPr>
    </w:lvl>
    <w:lvl w:ilvl="4" w:tplc="23FE502E" w:tentative="1">
      <w:start w:val="1"/>
      <w:numFmt w:val="bullet"/>
      <w:lvlText w:val="•"/>
      <w:lvlJc w:val="left"/>
      <w:pPr>
        <w:tabs>
          <w:tab w:val="num" w:pos="3600"/>
        </w:tabs>
        <w:ind w:left="3600" w:hanging="360"/>
      </w:pPr>
      <w:rPr>
        <w:rFonts w:ascii="Arial" w:hAnsi="Arial" w:hint="default"/>
      </w:rPr>
    </w:lvl>
    <w:lvl w:ilvl="5" w:tplc="54C09A52" w:tentative="1">
      <w:start w:val="1"/>
      <w:numFmt w:val="bullet"/>
      <w:lvlText w:val="•"/>
      <w:lvlJc w:val="left"/>
      <w:pPr>
        <w:tabs>
          <w:tab w:val="num" w:pos="4320"/>
        </w:tabs>
        <w:ind w:left="4320" w:hanging="360"/>
      </w:pPr>
      <w:rPr>
        <w:rFonts w:ascii="Arial" w:hAnsi="Arial" w:hint="default"/>
      </w:rPr>
    </w:lvl>
    <w:lvl w:ilvl="6" w:tplc="BE9040DE" w:tentative="1">
      <w:start w:val="1"/>
      <w:numFmt w:val="bullet"/>
      <w:lvlText w:val="•"/>
      <w:lvlJc w:val="left"/>
      <w:pPr>
        <w:tabs>
          <w:tab w:val="num" w:pos="5040"/>
        </w:tabs>
        <w:ind w:left="5040" w:hanging="360"/>
      </w:pPr>
      <w:rPr>
        <w:rFonts w:ascii="Arial" w:hAnsi="Arial" w:hint="default"/>
      </w:rPr>
    </w:lvl>
    <w:lvl w:ilvl="7" w:tplc="0A8AC6C6" w:tentative="1">
      <w:start w:val="1"/>
      <w:numFmt w:val="bullet"/>
      <w:lvlText w:val="•"/>
      <w:lvlJc w:val="left"/>
      <w:pPr>
        <w:tabs>
          <w:tab w:val="num" w:pos="5760"/>
        </w:tabs>
        <w:ind w:left="5760" w:hanging="360"/>
      </w:pPr>
      <w:rPr>
        <w:rFonts w:ascii="Arial" w:hAnsi="Arial" w:hint="default"/>
      </w:rPr>
    </w:lvl>
    <w:lvl w:ilvl="8" w:tplc="2BC475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E56678"/>
    <w:multiLevelType w:val="hybridMultilevel"/>
    <w:tmpl w:val="92E03886"/>
    <w:lvl w:ilvl="0" w:tplc="45FE97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546372"/>
    <w:multiLevelType w:val="hybridMultilevel"/>
    <w:tmpl w:val="CFDE1ACA"/>
    <w:lvl w:ilvl="0" w:tplc="FD74F724">
      <w:start w:val="1"/>
      <w:numFmt w:val="bullet"/>
      <w:lvlText w:val="•"/>
      <w:lvlJc w:val="left"/>
      <w:pPr>
        <w:tabs>
          <w:tab w:val="num" w:pos="720"/>
        </w:tabs>
        <w:ind w:left="720" w:hanging="360"/>
      </w:pPr>
      <w:rPr>
        <w:rFonts w:ascii="Arial" w:hAnsi="Arial" w:hint="default"/>
      </w:rPr>
    </w:lvl>
    <w:lvl w:ilvl="1" w:tplc="D4D80D0E" w:tentative="1">
      <w:start w:val="1"/>
      <w:numFmt w:val="bullet"/>
      <w:lvlText w:val="•"/>
      <w:lvlJc w:val="left"/>
      <w:pPr>
        <w:tabs>
          <w:tab w:val="num" w:pos="1440"/>
        </w:tabs>
        <w:ind w:left="1440" w:hanging="360"/>
      </w:pPr>
      <w:rPr>
        <w:rFonts w:ascii="Arial" w:hAnsi="Arial" w:hint="default"/>
      </w:rPr>
    </w:lvl>
    <w:lvl w:ilvl="2" w:tplc="3C68C5C0" w:tentative="1">
      <w:start w:val="1"/>
      <w:numFmt w:val="bullet"/>
      <w:lvlText w:val="•"/>
      <w:lvlJc w:val="left"/>
      <w:pPr>
        <w:tabs>
          <w:tab w:val="num" w:pos="2160"/>
        </w:tabs>
        <w:ind w:left="2160" w:hanging="360"/>
      </w:pPr>
      <w:rPr>
        <w:rFonts w:ascii="Arial" w:hAnsi="Arial" w:hint="default"/>
      </w:rPr>
    </w:lvl>
    <w:lvl w:ilvl="3" w:tplc="F880E5E6" w:tentative="1">
      <w:start w:val="1"/>
      <w:numFmt w:val="bullet"/>
      <w:lvlText w:val="•"/>
      <w:lvlJc w:val="left"/>
      <w:pPr>
        <w:tabs>
          <w:tab w:val="num" w:pos="2880"/>
        </w:tabs>
        <w:ind w:left="2880" w:hanging="360"/>
      </w:pPr>
      <w:rPr>
        <w:rFonts w:ascii="Arial" w:hAnsi="Arial" w:hint="default"/>
      </w:rPr>
    </w:lvl>
    <w:lvl w:ilvl="4" w:tplc="6EDA0982" w:tentative="1">
      <w:start w:val="1"/>
      <w:numFmt w:val="bullet"/>
      <w:lvlText w:val="•"/>
      <w:lvlJc w:val="left"/>
      <w:pPr>
        <w:tabs>
          <w:tab w:val="num" w:pos="3600"/>
        </w:tabs>
        <w:ind w:left="3600" w:hanging="360"/>
      </w:pPr>
      <w:rPr>
        <w:rFonts w:ascii="Arial" w:hAnsi="Arial" w:hint="default"/>
      </w:rPr>
    </w:lvl>
    <w:lvl w:ilvl="5" w:tplc="1F9AD6E0" w:tentative="1">
      <w:start w:val="1"/>
      <w:numFmt w:val="bullet"/>
      <w:lvlText w:val="•"/>
      <w:lvlJc w:val="left"/>
      <w:pPr>
        <w:tabs>
          <w:tab w:val="num" w:pos="4320"/>
        </w:tabs>
        <w:ind w:left="4320" w:hanging="360"/>
      </w:pPr>
      <w:rPr>
        <w:rFonts w:ascii="Arial" w:hAnsi="Arial" w:hint="default"/>
      </w:rPr>
    </w:lvl>
    <w:lvl w:ilvl="6" w:tplc="F064D97C" w:tentative="1">
      <w:start w:val="1"/>
      <w:numFmt w:val="bullet"/>
      <w:lvlText w:val="•"/>
      <w:lvlJc w:val="left"/>
      <w:pPr>
        <w:tabs>
          <w:tab w:val="num" w:pos="5040"/>
        </w:tabs>
        <w:ind w:left="5040" w:hanging="360"/>
      </w:pPr>
      <w:rPr>
        <w:rFonts w:ascii="Arial" w:hAnsi="Arial" w:hint="default"/>
      </w:rPr>
    </w:lvl>
    <w:lvl w:ilvl="7" w:tplc="04FA3FC8" w:tentative="1">
      <w:start w:val="1"/>
      <w:numFmt w:val="bullet"/>
      <w:lvlText w:val="•"/>
      <w:lvlJc w:val="left"/>
      <w:pPr>
        <w:tabs>
          <w:tab w:val="num" w:pos="5760"/>
        </w:tabs>
        <w:ind w:left="5760" w:hanging="360"/>
      </w:pPr>
      <w:rPr>
        <w:rFonts w:ascii="Arial" w:hAnsi="Arial" w:hint="default"/>
      </w:rPr>
    </w:lvl>
    <w:lvl w:ilvl="8" w:tplc="6F9A02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001677"/>
    <w:multiLevelType w:val="hybridMultilevel"/>
    <w:tmpl w:val="EEC0CB32"/>
    <w:lvl w:ilvl="0" w:tplc="F86E1788">
      <w:start w:val="1"/>
      <w:numFmt w:val="bullet"/>
      <w:lvlText w:val="•"/>
      <w:lvlJc w:val="left"/>
      <w:pPr>
        <w:tabs>
          <w:tab w:val="num" w:pos="720"/>
        </w:tabs>
        <w:ind w:left="720" w:hanging="360"/>
      </w:pPr>
      <w:rPr>
        <w:rFonts w:ascii="Arial" w:hAnsi="Arial" w:hint="default"/>
      </w:rPr>
    </w:lvl>
    <w:lvl w:ilvl="1" w:tplc="07FCC0EC">
      <w:start w:val="104"/>
      <w:numFmt w:val="bullet"/>
      <w:lvlText w:val="-"/>
      <w:lvlJc w:val="left"/>
      <w:pPr>
        <w:tabs>
          <w:tab w:val="num" w:pos="1440"/>
        </w:tabs>
        <w:ind w:left="1440" w:hanging="360"/>
      </w:pPr>
      <w:rPr>
        <w:rFonts w:ascii="Lucida Grande" w:hAnsi="Lucida Grande" w:hint="default"/>
      </w:rPr>
    </w:lvl>
    <w:lvl w:ilvl="2" w:tplc="A03A513E" w:tentative="1">
      <w:start w:val="1"/>
      <w:numFmt w:val="bullet"/>
      <w:lvlText w:val="•"/>
      <w:lvlJc w:val="left"/>
      <w:pPr>
        <w:tabs>
          <w:tab w:val="num" w:pos="2160"/>
        </w:tabs>
        <w:ind w:left="2160" w:hanging="360"/>
      </w:pPr>
      <w:rPr>
        <w:rFonts w:ascii="Arial" w:hAnsi="Arial" w:hint="default"/>
      </w:rPr>
    </w:lvl>
    <w:lvl w:ilvl="3" w:tplc="0D6A007E" w:tentative="1">
      <w:start w:val="1"/>
      <w:numFmt w:val="bullet"/>
      <w:lvlText w:val="•"/>
      <w:lvlJc w:val="left"/>
      <w:pPr>
        <w:tabs>
          <w:tab w:val="num" w:pos="2880"/>
        </w:tabs>
        <w:ind w:left="2880" w:hanging="360"/>
      </w:pPr>
      <w:rPr>
        <w:rFonts w:ascii="Arial" w:hAnsi="Arial" w:hint="default"/>
      </w:rPr>
    </w:lvl>
    <w:lvl w:ilvl="4" w:tplc="3CF27C2C" w:tentative="1">
      <w:start w:val="1"/>
      <w:numFmt w:val="bullet"/>
      <w:lvlText w:val="•"/>
      <w:lvlJc w:val="left"/>
      <w:pPr>
        <w:tabs>
          <w:tab w:val="num" w:pos="3600"/>
        </w:tabs>
        <w:ind w:left="3600" w:hanging="360"/>
      </w:pPr>
      <w:rPr>
        <w:rFonts w:ascii="Arial" w:hAnsi="Arial" w:hint="default"/>
      </w:rPr>
    </w:lvl>
    <w:lvl w:ilvl="5" w:tplc="3D904FFC" w:tentative="1">
      <w:start w:val="1"/>
      <w:numFmt w:val="bullet"/>
      <w:lvlText w:val="•"/>
      <w:lvlJc w:val="left"/>
      <w:pPr>
        <w:tabs>
          <w:tab w:val="num" w:pos="4320"/>
        </w:tabs>
        <w:ind w:left="4320" w:hanging="360"/>
      </w:pPr>
      <w:rPr>
        <w:rFonts w:ascii="Arial" w:hAnsi="Arial" w:hint="default"/>
      </w:rPr>
    </w:lvl>
    <w:lvl w:ilvl="6" w:tplc="F424CA1C" w:tentative="1">
      <w:start w:val="1"/>
      <w:numFmt w:val="bullet"/>
      <w:lvlText w:val="•"/>
      <w:lvlJc w:val="left"/>
      <w:pPr>
        <w:tabs>
          <w:tab w:val="num" w:pos="5040"/>
        </w:tabs>
        <w:ind w:left="5040" w:hanging="360"/>
      </w:pPr>
      <w:rPr>
        <w:rFonts w:ascii="Arial" w:hAnsi="Arial" w:hint="default"/>
      </w:rPr>
    </w:lvl>
    <w:lvl w:ilvl="7" w:tplc="22D4AB1C" w:tentative="1">
      <w:start w:val="1"/>
      <w:numFmt w:val="bullet"/>
      <w:lvlText w:val="•"/>
      <w:lvlJc w:val="left"/>
      <w:pPr>
        <w:tabs>
          <w:tab w:val="num" w:pos="5760"/>
        </w:tabs>
        <w:ind w:left="5760" w:hanging="360"/>
      </w:pPr>
      <w:rPr>
        <w:rFonts w:ascii="Arial" w:hAnsi="Arial" w:hint="default"/>
      </w:rPr>
    </w:lvl>
    <w:lvl w:ilvl="8" w:tplc="FBFCA2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007DE"/>
    <w:multiLevelType w:val="hybridMultilevel"/>
    <w:tmpl w:val="14988C38"/>
    <w:lvl w:ilvl="0" w:tplc="AE346FDE">
      <w:start w:val="1"/>
      <w:numFmt w:val="bullet"/>
      <w:lvlText w:val="•"/>
      <w:lvlJc w:val="left"/>
      <w:pPr>
        <w:tabs>
          <w:tab w:val="num" w:pos="720"/>
        </w:tabs>
        <w:ind w:left="720" w:hanging="360"/>
      </w:pPr>
      <w:rPr>
        <w:rFonts w:ascii="Arial" w:hAnsi="Arial" w:hint="default"/>
      </w:rPr>
    </w:lvl>
    <w:lvl w:ilvl="1" w:tplc="1CC06846">
      <w:start w:val="1"/>
      <w:numFmt w:val="bullet"/>
      <w:lvlText w:val="•"/>
      <w:lvlJc w:val="left"/>
      <w:pPr>
        <w:tabs>
          <w:tab w:val="num" w:pos="1440"/>
        </w:tabs>
        <w:ind w:left="1440" w:hanging="360"/>
      </w:pPr>
      <w:rPr>
        <w:rFonts w:ascii="Arial" w:hAnsi="Arial" w:hint="default"/>
      </w:rPr>
    </w:lvl>
    <w:lvl w:ilvl="2" w:tplc="B6E84F9A" w:tentative="1">
      <w:start w:val="1"/>
      <w:numFmt w:val="bullet"/>
      <w:lvlText w:val="•"/>
      <w:lvlJc w:val="left"/>
      <w:pPr>
        <w:tabs>
          <w:tab w:val="num" w:pos="2160"/>
        </w:tabs>
        <w:ind w:left="2160" w:hanging="360"/>
      </w:pPr>
      <w:rPr>
        <w:rFonts w:ascii="Arial" w:hAnsi="Arial" w:hint="default"/>
      </w:rPr>
    </w:lvl>
    <w:lvl w:ilvl="3" w:tplc="1E224A36" w:tentative="1">
      <w:start w:val="1"/>
      <w:numFmt w:val="bullet"/>
      <w:lvlText w:val="•"/>
      <w:lvlJc w:val="left"/>
      <w:pPr>
        <w:tabs>
          <w:tab w:val="num" w:pos="2880"/>
        </w:tabs>
        <w:ind w:left="2880" w:hanging="360"/>
      </w:pPr>
      <w:rPr>
        <w:rFonts w:ascii="Arial" w:hAnsi="Arial" w:hint="default"/>
      </w:rPr>
    </w:lvl>
    <w:lvl w:ilvl="4" w:tplc="7564E52E" w:tentative="1">
      <w:start w:val="1"/>
      <w:numFmt w:val="bullet"/>
      <w:lvlText w:val="•"/>
      <w:lvlJc w:val="left"/>
      <w:pPr>
        <w:tabs>
          <w:tab w:val="num" w:pos="3600"/>
        </w:tabs>
        <w:ind w:left="3600" w:hanging="360"/>
      </w:pPr>
      <w:rPr>
        <w:rFonts w:ascii="Arial" w:hAnsi="Arial" w:hint="default"/>
      </w:rPr>
    </w:lvl>
    <w:lvl w:ilvl="5" w:tplc="A74A2B24" w:tentative="1">
      <w:start w:val="1"/>
      <w:numFmt w:val="bullet"/>
      <w:lvlText w:val="•"/>
      <w:lvlJc w:val="left"/>
      <w:pPr>
        <w:tabs>
          <w:tab w:val="num" w:pos="4320"/>
        </w:tabs>
        <w:ind w:left="4320" w:hanging="360"/>
      </w:pPr>
      <w:rPr>
        <w:rFonts w:ascii="Arial" w:hAnsi="Arial" w:hint="default"/>
      </w:rPr>
    </w:lvl>
    <w:lvl w:ilvl="6" w:tplc="6CA6850C" w:tentative="1">
      <w:start w:val="1"/>
      <w:numFmt w:val="bullet"/>
      <w:lvlText w:val="•"/>
      <w:lvlJc w:val="left"/>
      <w:pPr>
        <w:tabs>
          <w:tab w:val="num" w:pos="5040"/>
        </w:tabs>
        <w:ind w:left="5040" w:hanging="360"/>
      </w:pPr>
      <w:rPr>
        <w:rFonts w:ascii="Arial" w:hAnsi="Arial" w:hint="default"/>
      </w:rPr>
    </w:lvl>
    <w:lvl w:ilvl="7" w:tplc="AD204982" w:tentative="1">
      <w:start w:val="1"/>
      <w:numFmt w:val="bullet"/>
      <w:lvlText w:val="•"/>
      <w:lvlJc w:val="left"/>
      <w:pPr>
        <w:tabs>
          <w:tab w:val="num" w:pos="5760"/>
        </w:tabs>
        <w:ind w:left="5760" w:hanging="360"/>
      </w:pPr>
      <w:rPr>
        <w:rFonts w:ascii="Arial" w:hAnsi="Arial" w:hint="default"/>
      </w:rPr>
    </w:lvl>
    <w:lvl w:ilvl="8" w:tplc="960601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7C766B"/>
    <w:multiLevelType w:val="hybridMultilevel"/>
    <w:tmpl w:val="81946B80"/>
    <w:lvl w:ilvl="0" w:tplc="7C044226">
      <w:start w:val="1"/>
      <w:numFmt w:val="bullet"/>
      <w:lvlText w:val="•"/>
      <w:lvlJc w:val="left"/>
      <w:pPr>
        <w:tabs>
          <w:tab w:val="num" w:pos="720"/>
        </w:tabs>
        <w:ind w:left="720" w:hanging="360"/>
      </w:pPr>
      <w:rPr>
        <w:rFonts w:ascii="Arial" w:hAnsi="Arial" w:hint="default"/>
      </w:rPr>
    </w:lvl>
    <w:lvl w:ilvl="1" w:tplc="F670ED0A" w:tentative="1">
      <w:start w:val="1"/>
      <w:numFmt w:val="bullet"/>
      <w:lvlText w:val="•"/>
      <w:lvlJc w:val="left"/>
      <w:pPr>
        <w:tabs>
          <w:tab w:val="num" w:pos="1440"/>
        </w:tabs>
        <w:ind w:left="1440" w:hanging="360"/>
      </w:pPr>
      <w:rPr>
        <w:rFonts w:ascii="Arial" w:hAnsi="Arial" w:hint="default"/>
      </w:rPr>
    </w:lvl>
    <w:lvl w:ilvl="2" w:tplc="47BAFC94">
      <w:start w:val="1"/>
      <w:numFmt w:val="bullet"/>
      <w:lvlText w:val="•"/>
      <w:lvlJc w:val="left"/>
      <w:pPr>
        <w:tabs>
          <w:tab w:val="num" w:pos="2160"/>
        </w:tabs>
        <w:ind w:left="2160" w:hanging="360"/>
      </w:pPr>
      <w:rPr>
        <w:rFonts w:ascii="Arial" w:hAnsi="Arial" w:hint="default"/>
      </w:rPr>
    </w:lvl>
    <w:lvl w:ilvl="3" w:tplc="4F72219C" w:tentative="1">
      <w:start w:val="1"/>
      <w:numFmt w:val="bullet"/>
      <w:lvlText w:val="•"/>
      <w:lvlJc w:val="left"/>
      <w:pPr>
        <w:tabs>
          <w:tab w:val="num" w:pos="2880"/>
        </w:tabs>
        <w:ind w:left="2880" w:hanging="360"/>
      </w:pPr>
      <w:rPr>
        <w:rFonts w:ascii="Arial" w:hAnsi="Arial" w:hint="default"/>
      </w:rPr>
    </w:lvl>
    <w:lvl w:ilvl="4" w:tplc="D6A4CF9C" w:tentative="1">
      <w:start w:val="1"/>
      <w:numFmt w:val="bullet"/>
      <w:lvlText w:val="•"/>
      <w:lvlJc w:val="left"/>
      <w:pPr>
        <w:tabs>
          <w:tab w:val="num" w:pos="3600"/>
        </w:tabs>
        <w:ind w:left="3600" w:hanging="360"/>
      </w:pPr>
      <w:rPr>
        <w:rFonts w:ascii="Arial" w:hAnsi="Arial" w:hint="default"/>
      </w:rPr>
    </w:lvl>
    <w:lvl w:ilvl="5" w:tplc="09207C5C" w:tentative="1">
      <w:start w:val="1"/>
      <w:numFmt w:val="bullet"/>
      <w:lvlText w:val="•"/>
      <w:lvlJc w:val="left"/>
      <w:pPr>
        <w:tabs>
          <w:tab w:val="num" w:pos="4320"/>
        </w:tabs>
        <w:ind w:left="4320" w:hanging="360"/>
      </w:pPr>
      <w:rPr>
        <w:rFonts w:ascii="Arial" w:hAnsi="Arial" w:hint="default"/>
      </w:rPr>
    </w:lvl>
    <w:lvl w:ilvl="6" w:tplc="36827A84" w:tentative="1">
      <w:start w:val="1"/>
      <w:numFmt w:val="bullet"/>
      <w:lvlText w:val="•"/>
      <w:lvlJc w:val="left"/>
      <w:pPr>
        <w:tabs>
          <w:tab w:val="num" w:pos="5040"/>
        </w:tabs>
        <w:ind w:left="5040" w:hanging="360"/>
      </w:pPr>
      <w:rPr>
        <w:rFonts w:ascii="Arial" w:hAnsi="Arial" w:hint="default"/>
      </w:rPr>
    </w:lvl>
    <w:lvl w:ilvl="7" w:tplc="AD448028" w:tentative="1">
      <w:start w:val="1"/>
      <w:numFmt w:val="bullet"/>
      <w:lvlText w:val="•"/>
      <w:lvlJc w:val="left"/>
      <w:pPr>
        <w:tabs>
          <w:tab w:val="num" w:pos="5760"/>
        </w:tabs>
        <w:ind w:left="5760" w:hanging="360"/>
      </w:pPr>
      <w:rPr>
        <w:rFonts w:ascii="Arial" w:hAnsi="Arial" w:hint="default"/>
      </w:rPr>
    </w:lvl>
    <w:lvl w:ilvl="8" w:tplc="06589DC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D13AC8"/>
    <w:multiLevelType w:val="hybridMultilevel"/>
    <w:tmpl w:val="950A2138"/>
    <w:lvl w:ilvl="0" w:tplc="C9E0166E">
      <w:start w:val="1"/>
      <w:numFmt w:val="bullet"/>
      <w:lvlText w:val="•"/>
      <w:lvlJc w:val="left"/>
      <w:pPr>
        <w:tabs>
          <w:tab w:val="num" w:pos="644"/>
        </w:tabs>
        <w:ind w:left="644" w:hanging="360"/>
      </w:pPr>
      <w:rPr>
        <w:rFonts w:ascii="Arial" w:hAnsi="Arial" w:hint="default"/>
      </w:rPr>
    </w:lvl>
    <w:lvl w:ilvl="1" w:tplc="F50ECFD8">
      <w:numFmt w:val="bullet"/>
      <w:lvlText w:val="-"/>
      <w:lvlJc w:val="left"/>
      <w:pPr>
        <w:tabs>
          <w:tab w:val="num" w:pos="1364"/>
        </w:tabs>
        <w:ind w:left="1364" w:hanging="360"/>
      </w:pPr>
      <w:rPr>
        <w:rFonts w:ascii="Lucida Grande" w:hAnsi="Lucida Grande" w:hint="default"/>
      </w:rPr>
    </w:lvl>
    <w:lvl w:ilvl="2" w:tplc="38D6E6F4">
      <w:start w:val="1"/>
      <w:numFmt w:val="bullet"/>
      <w:lvlText w:val="•"/>
      <w:lvlJc w:val="left"/>
      <w:pPr>
        <w:tabs>
          <w:tab w:val="num" w:pos="2084"/>
        </w:tabs>
        <w:ind w:left="2084" w:hanging="360"/>
      </w:pPr>
      <w:rPr>
        <w:rFonts w:ascii="Arial" w:hAnsi="Arial" w:hint="default"/>
      </w:rPr>
    </w:lvl>
    <w:lvl w:ilvl="3" w:tplc="A3FEC5EA" w:tentative="1">
      <w:start w:val="1"/>
      <w:numFmt w:val="bullet"/>
      <w:lvlText w:val="•"/>
      <w:lvlJc w:val="left"/>
      <w:pPr>
        <w:tabs>
          <w:tab w:val="num" w:pos="2804"/>
        </w:tabs>
        <w:ind w:left="2804" w:hanging="360"/>
      </w:pPr>
      <w:rPr>
        <w:rFonts w:ascii="Arial" w:hAnsi="Arial" w:hint="default"/>
      </w:rPr>
    </w:lvl>
    <w:lvl w:ilvl="4" w:tplc="5D32A3D0" w:tentative="1">
      <w:start w:val="1"/>
      <w:numFmt w:val="bullet"/>
      <w:lvlText w:val="•"/>
      <w:lvlJc w:val="left"/>
      <w:pPr>
        <w:tabs>
          <w:tab w:val="num" w:pos="3524"/>
        </w:tabs>
        <w:ind w:left="3524" w:hanging="360"/>
      </w:pPr>
      <w:rPr>
        <w:rFonts w:ascii="Arial" w:hAnsi="Arial" w:hint="default"/>
      </w:rPr>
    </w:lvl>
    <w:lvl w:ilvl="5" w:tplc="D54C7C32" w:tentative="1">
      <w:start w:val="1"/>
      <w:numFmt w:val="bullet"/>
      <w:lvlText w:val="•"/>
      <w:lvlJc w:val="left"/>
      <w:pPr>
        <w:tabs>
          <w:tab w:val="num" w:pos="4244"/>
        </w:tabs>
        <w:ind w:left="4244" w:hanging="360"/>
      </w:pPr>
      <w:rPr>
        <w:rFonts w:ascii="Arial" w:hAnsi="Arial" w:hint="default"/>
      </w:rPr>
    </w:lvl>
    <w:lvl w:ilvl="6" w:tplc="29C607B4" w:tentative="1">
      <w:start w:val="1"/>
      <w:numFmt w:val="bullet"/>
      <w:lvlText w:val="•"/>
      <w:lvlJc w:val="left"/>
      <w:pPr>
        <w:tabs>
          <w:tab w:val="num" w:pos="4964"/>
        </w:tabs>
        <w:ind w:left="4964" w:hanging="360"/>
      </w:pPr>
      <w:rPr>
        <w:rFonts w:ascii="Arial" w:hAnsi="Arial" w:hint="default"/>
      </w:rPr>
    </w:lvl>
    <w:lvl w:ilvl="7" w:tplc="DE420E40" w:tentative="1">
      <w:start w:val="1"/>
      <w:numFmt w:val="bullet"/>
      <w:lvlText w:val="•"/>
      <w:lvlJc w:val="left"/>
      <w:pPr>
        <w:tabs>
          <w:tab w:val="num" w:pos="5684"/>
        </w:tabs>
        <w:ind w:left="5684" w:hanging="360"/>
      </w:pPr>
      <w:rPr>
        <w:rFonts w:ascii="Arial" w:hAnsi="Arial" w:hint="default"/>
      </w:rPr>
    </w:lvl>
    <w:lvl w:ilvl="8" w:tplc="264EDE76"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6B52C8C"/>
    <w:multiLevelType w:val="hybridMultilevel"/>
    <w:tmpl w:val="7E4807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78844FF"/>
    <w:multiLevelType w:val="hybridMultilevel"/>
    <w:tmpl w:val="4B58ED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FDD5C32"/>
    <w:multiLevelType w:val="hybridMultilevel"/>
    <w:tmpl w:val="5780497C"/>
    <w:lvl w:ilvl="0" w:tplc="8A3804DA">
      <w:start w:val="1"/>
      <w:numFmt w:val="bullet"/>
      <w:lvlText w:val="•"/>
      <w:lvlJc w:val="left"/>
      <w:pPr>
        <w:tabs>
          <w:tab w:val="num" w:pos="720"/>
        </w:tabs>
        <w:ind w:left="720" w:hanging="360"/>
      </w:pPr>
      <w:rPr>
        <w:rFonts w:ascii="Arial" w:hAnsi="Arial" w:hint="default"/>
      </w:rPr>
    </w:lvl>
    <w:lvl w:ilvl="1" w:tplc="61A201BC">
      <w:start w:val="1"/>
      <w:numFmt w:val="bullet"/>
      <w:lvlText w:val="•"/>
      <w:lvlJc w:val="left"/>
      <w:pPr>
        <w:tabs>
          <w:tab w:val="num" w:pos="1440"/>
        </w:tabs>
        <w:ind w:left="1440" w:hanging="360"/>
      </w:pPr>
      <w:rPr>
        <w:rFonts w:ascii="Arial" w:hAnsi="Arial" w:hint="default"/>
      </w:rPr>
    </w:lvl>
    <w:lvl w:ilvl="2" w:tplc="048E1DF4" w:tentative="1">
      <w:start w:val="1"/>
      <w:numFmt w:val="bullet"/>
      <w:lvlText w:val="•"/>
      <w:lvlJc w:val="left"/>
      <w:pPr>
        <w:tabs>
          <w:tab w:val="num" w:pos="2160"/>
        </w:tabs>
        <w:ind w:left="2160" w:hanging="360"/>
      </w:pPr>
      <w:rPr>
        <w:rFonts w:ascii="Arial" w:hAnsi="Arial" w:hint="default"/>
      </w:rPr>
    </w:lvl>
    <w:lvl w:ilvl="3" w:tplc="87DC6B56" w:tentative="1">
      <w:start w:val="1"/>
      <w:numFmt w:val="bullet"/>
      <w:lvlText w:val="•"/>
      <w:lvlJc w:val="left"/>
      <w:pPr>
        <w:tabs>
          <w:tab w:val="num" w:pos="2880"/>
        </w:tabs>
        <w:ind w:left="2880" w:hanging="360"/>
      </w:pPr>
      <w:rPr>
        <w:rFonts w:ascii="Arial" w:hAnsi="Arial" w:hint="default"/>
      </w:rPr>
    </w:lvl>
    <w:lvl w:ilvl="4" w:tplc="58900D46" w:tentative="1">
      <w:start w:val="1"/>
      <w:numFmt w:val="bullet"/>
      <w:lvlText w:val="•"/>
      <w:lvlJc w:val="left"/>
      <w:pPr>
        <w:tabs>
          <w:tab w:val="num" w:pos="3600"/>
        </w:tabs>
        <w:ind w:left="3600" w:hanging="360"/>
      </w:pPr>
      <w:rPr>
        <w:rFonts w:ascii="Arial" w:hAnsi="Arial" w:hint="default"/>
      </w:rPr>
    </w:lvl>
    <w:lvl w:ilvl="5" w:tplc="B510A92C" w:tentative="1">
      <w:start w:val="1"/>
      <w:numFmt w:val="bullet"/>
      <w:lvlText w:val="•"/>
      <w:lvlJc w:val="left"/>
      <w:pPr>
        <w:tabs>
          <w:tab w:val="num" w:pos="4320"/>
        </w:tabs>
        <w:ind w:left="4320" w:hanging="360"/>
      </w:pPr>
      <w:rPr>
        <w:rFonts w:ascii="Arial" w:hAnsi="Arial" w:hint="default"/>
      </w:rPr>
    </w:lvl>
    <w:lvl w:ilvl="6" w:tplc="76BC8580" w:tentative="1">
      <w:start w:val="1"/>
      <w:numFmt w:val="bullet"/>
      <w:lvlText w:val="•"/>
      <w:lvlJc w:val="left"/>
      <w:pPr>
        <w:tabs>
          <w:tab w:val="num" w:pos="5040"/>
        </w:tabs>
        <w:ind w:left="5040" w:hanging="360"/>
      </w:pPr>
      <w:rPr>
        <w:rFonts w:ascii="Arial" w:hAnsi="Arial" w:hint="default"/>
      </w:rPr>
    </w:lvl>
    <w:lvl w:ilvl="7" w:tplc="DF0432A6" w:tentative="1">
      <w:start w:val="1"/>
      <w:numFmt w:val="bullet"/>
      <w:lvlText w:val="•"/>
      <w:lvlJc w:val="left"/>
      <w:pPr>
        <w:tabs>
          <w:tab w:val="num" w:pos="5760"/>
        </w:tabs>
        <w:ind w:left="5760" w:hanging="360"/>
      </w:pPr>
      <w:rPr>
        <w:rFonts w:ascii="Arial" w:hAnsi="Arial" w:hint="default"/>
      </w:rPr>
    </w:lvl>
    <w:lvl w:ilvl="8" w:tplc="6C846A4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DD6B49"/>
    <w:multiLevelType w:val="hybridMultilevel"/>
    <w:tmpl w:val="1B82A692"/>
    <w:lvl w:ilvl="0" w:tplc="C2326986">
      <w:start w:val="1"/>
      <w:numFmt w:val="bullet"/>
      <w:lvlText w:val="•"/>
      <w:lvlJc w:val="left"/>
      <w:pPr>
        <w:tabs>
          <w:tab w:val="num" w:pos="720"/>
        </w:tabs>
        <w:ind w:left="720" w:hanging="360"/>
      </w:pPr>
      <w:rPr>
        <w:rFonts w:ascii="Arial" w:hAnsi="Arial" w:hint="default"/>
      </w:rPr>
    </w:lvl>
    <w:lvl w:ilvl="1" w:tplc="9BDCB27A" w:tentative="1">
      <w:start w:val="1"/>
      <w:numFmt w:val="bullet"/>
      <w:lvlText w:val="•"/>
      <w:lvlJc w:val="left"/>
      <w:pPr>
        <w:tabs>
          <w:tab w:val="num" w:pos="1440"/>
        </w:tabs>
        <w:ind w:left="1440" w:hanging="360"/>
      </w:pPr>
      <w:rPr>
        <w:rFonts w:ascii="Arial" w:hAnsi="Arial" w:hint="default"/>
      </w:rPr>
    </w:lvl>
    <w:lvl w:ilvl="2" w:tplc="5FA47B86" w:tentative="1">
      <w:start w:val="1"/>
      <w:numFmt w:val="bullet"/>
      <w:lvlText w:val="•"/>
      <w:lvlJc w:val="left"/>
      <w:pPr>
        <w:tabs>
          <w:tab w:val="num" w:pos="2160"/>
        </w:tabs>
        <w:ind w:left="2160" w:hanging="360"/>
      </w:pPr>
      <w:rPr>
        <w:rFonts w:ascii="Arial" w:hAnsi="Arial" w:hint="default"/>
      </w:rPr>
    </w:lvl>
    <w:lvl w:ilvl="3" w:tplc="6148610E" w:tentative="1">
      <w:start w:val="1"/>
      <w:numFmt w:val="bullet"/>
      <w:lvlText w:val="•"/>
      <w:lvlJc w:val="left"/>
      <w:pPr>
        <w:tabs>
          <w:tab w:val="num" w:pos="2880"/>
        </w:tabs>
        <w:ind w:left="2880" w:hanging="360"/>
      </w:pPr>
      <w:rPr>
        <w:rFonts w:ascii="Arial" w:hAnsi="Arial" w:hint="default"/>
      </w:rPr>
    </w:lvl>
    <w:lvl w:ilvl="4" w:tplc="C1A09248" w:tentative="1">
      <w:start w:val="1"/>
      <w:numFmt w:val="bullet"/>
      <w:lvlText w:val="•"/>
      <w:lvlJc w:val="left"/>
      <w:pPr>
        <w:tabs>
          <w:tab w:val="num" w:pos="3600"/>
        </w:tabs>
        <w:ind w:left="3600" w:hanging="360"/>
      </w:pPr>
      <w:rPr>
        <w:rFonts w:ascii="Arial" w:hAnsi="Arial" w:hint="default"/>
      </w:rPr>
    </w:lvl>
    <w:lvl w:ilvl="5" w:tplc="4D7E4C8A" w:tentative="1">
      <w:start w:val="1"/>
      <w:numFmt w:val="bullet"/>
      <w:lvlText w:val="•"/>
      <w:lvlJc w:val="left"/>
      <w:pPr>
        <w:tabs>
          <w:tab w:val="num" w:pos="4320"/>
        </w:tabs>
        <w:ind w:left="4320" w:hanging="360"/>
      </w:pPr>
      <w:rPr>
        <w:rFonts w:ascii="Arial" w:hAnsi="Arial" w:hint="default"/>
      </w:rPr>
    </w:lvl>
    <w:lvl w:ilvl="6" w:tplc="B83A2CA4" w:tentative="1">
      <w:start w:val="1"/>
      <w:numFmt w:val="bullet"/>
      <w:lvlText w:val="•"/>
      <w:lvlJc w:val="left"/>
      <w:pPr>
        <w:tabs>
          <w:tab w:val="num" w:pos="5040"/>
        </w:tabs>
        <w:ind w:left="5040" w:hanging="360"/>
      </w:pPr>
      <w:rPr>
        <w:rFonts w:ascii="Arial" w:hAnsi="Arial" w:hint="default"/>
      </w:rPr>
    </w:lvl>
    <w:lvl w:ilvl="7" w:tplc="1786C292" w:tentative="1">
      <w:start w:val="1"/>
      <w:numFmt w:val="bullet"/>
      <w:lvlText w:val="•"/>
      <w:lvlJc w:val="left"/>
      <w:pPr>
        <w:tabs>
          <w:tab w:val="num" w:pos="5760"/>
        </w:tabs>
        <w:ind w:left="5760" w:hanging="360"/>
      </w:pPr>
      <w:rPr>
        <w:rFonts w:ascii="Arial" w:hAnsi="Arial" w:hint="default"/>
      </w:rPr>
    </w:lvl>
    <w:lvl w:ilvl="8" w:tplc="F5E266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9A3C2A"/>
    <w:multiLevelType w:val="singleLevel"/>
    <w:tmpl w:val="96665D84"/>
    <w:lvl w:ilvl="0">
      <w:start w:val="1"/>
      <w:numFmt w:val="decimal"/>
      <w:pStyle w:val="Agreement"/>
      <w:lvlText w:val="%1)"/>
      <w:legacy w:legacy="1" w:legacySpace="0" w:legacyIndent="283"/>
      <w:lvlJc w:val="left"/>
      <w:pPr>
        <w:ind w:left="850" w:hanging="283"/>
      </w:pPr>
    </w:lvl>
  </w:abstractNum>
  <w:abstractNum w:abstractNumId="21" w15:restartNumberingAfterBreak="0">
    <w:nsid w:val="3D8D038B"/>
    <w:multiLevelType w:val="hybridMultilevel"/>
    <w:tmpl w:val="0BF658F2"/>
    <w:lvl w:ilvl="0" w:tplc="BA84F0DC">
      <w:start w:val="5"/>
      <w:numFmt w:val="bullet"/>
      <w:lvlText w:val="-"/>
      <w:lvlJc w:val="left"/>
      <w:pPr>
        <w:ind w:left="644" w:hanging="360"/>
      </w:pPr>
      <w:rPr>
        <w:rFonts w:ascii="Times New Roman" w:eastAsia="Malgun Gothic" w:hAnsi="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EC00C6D"/>
    <w:multiLevelType w:val="hybridMultilevel"/>
    <w:tmpl w:val="68F860B6"/>
    <w:lvl w:ilvl="0" w:tplc="98CEAB34">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3F9B6682"/>
    <w:multiLevelType w:val="hybridMultilevel"/>
    <w:tmpl w:val="B47A4456"/>
    <w:lvl w:ilvl="0" w:tplc="AE346FDE">
      <w:start w:val="1"/>
      <w:numFmt w:val="bullet"/>
      <w:lvlText w:val="•"/>
      <w:lvlJc w:val="left"/>
      <w:pPr>
        <w:tabs>
          <w:tab w:val="num" w:pos="720"/>
        </w:tabs>
        <w:ind w:left="720" w:hanging="360"/>
      </w:pPr>
      <w:rPr>
        <w:rFonts w:ascii="Arial" w:hAnsi="Arial" w:hint="default"/>
      </w:rPr>
    </w:lvl>
    <w:lvl w:ilvl="1" w:tplc="68F020FA">
      <w:numFmt w:val="bullet"/>
      <w:lvlText w:val="-"/>
      <w:lvlJc w:val="left"/>
      <w:pPr>
        <w:tabs>
          <w:tab w:val="num" w:pos="1440"/>
        </w:tabs>
        <w:ind w:left="1440" w:hanging="360"/>
      </w:pPr>
      <w:rPr>
        <w:rFonts w:ascii="Times New Roman" w:eastAsia="Times New Roman" w:hAnsi="Times New Roman" w:cs="Times New Roman" w:hint="default"/>
        <w:color w:val="000000"/>
      </w:rPr>
    </w:lvl>
    <w:lvl w:ilvl="2" w:tplc="B6E84F9A" w:tentative="1">
      <w:start w:val="1"/>
      <w:numFmt w:val="bullet"/>
      <w:lvlText w:val="•"/>
      <w:lvlJc w:val="left"/>
      <w:pPr>
        <w:tabs>
          <w:tab w:val="num" w:pos="2160"/>
        </w:tabs>
        <w:ind w:left="2160" w:hanging="360"/>
      </w:pPr>
      <w:rPr>
        <w:rFonts w:ascii="Arial" w:hAnsi="Arial" w:hint="default"/>
      </w:rPr>
    </w:lvl>
    <w:lvl w:ilvl="3" w:tplc="1E224A36" w:tentative="1">
      <w:start w:val="1"/>
      <w:numFmt w:val="bullet"/>
      <w:lvlText w:val="•"/>
      <w:lvlJc w:val="left"/>
      <w:pPr>
        <w:tabs>
          <w:tab w:val="num" w:pos="2880"/>
        </w:tabs>
        <w:ind w:left="2880" w:hanging="360"/>
      </w:pPr>
      <w:rPr>
        <w:rFonts w:ascii="Arial" w:hAnsi="Arial" w:hint="default"/>
      </w:rPr>
    </w:lvl>
    <w:lvl w:ilvl="4" w:tplc="7564E52E" w:tentative="1">
      <w:start w:val="1"/>
      <w:numFmt w:val="bullet"/>
      <w:lvlText w:val="•"/>
      <w:lvlJc w:val="left"/>
      <w:pPr>
        <w:tabs>
          <w:tab w:val="num" w:pos="3600"/>
        </w:tabs>
        <w:ind w:left="3600" w:hanging="360"/>
      </w:pPr>
      <w:rPr>
        <w:rFonts w:ascii="Arial" w:hAnsi="Arial" w:hint="default"/>
      </w:rPr>
    </w:lvl>
    <w:lvl w:ilvl="5" w:tplc="A74A2B24" w:tentative="1">
      <w:start w:val="1"/>
      <w:numFmt w:val="bullet"/>
      <w:lvlText w:val="•"/>
      <w:lvlJc w:val="left"/>
      <w:pPr>
        <w:tabs>
          <w:tab w:val="num" w:pos="4320"/>
        </w:tabs>
        <w:ind w:left="4320" w:hanging="360"/>
      </w:pPr>
      <w:rPr>
        <w:rFonts w:ascii="Arial" w:hAnsi="Arial" w:hint="default"/>
      </w:rPr>
    </w:lvl>
    <w:lvl w:ilvl="6" w:tplc="6CA6850C" w:tentative="1">
      <w:start w:val="1"/>
      <w:numFmt w:val="bullet"/>
      <w:lvlText w:val="•"/>
      <w:lvlJc w:val="left"/>
      <w:pPr>
        <w:tabs>
          <w:tab w:val="num" w:pos="5040"/>
        </w:tabs>
        <w:ind w:left="5040" w:hanging="360"/>
      </w:pPr>
      <w:rPr>
        <w:rFonts w:ascii="Arial" w:hAnsi="Arial" w:hint="default"/>
      </w:rPr>
    </w:lvl>
    <w:lvl w:ilvl="7" w:tplc="AD204982" w:tentative="1">
      <w:start w:val="1"/>
      <w:numFmt w:val="bullet"/>
      <w:lvlText w:val="•"/>
      <w:lvlJc w:val="left"/>
      <w:pPr>
        <w:tabs>
          <w:tab w:val="num" w:pos="5760"/>
        </w:tabs>
        <w:ind w:left="5760" w:hanging="360"/>
      </w:pPr>
      <w:rPr>
        <w:rFonts w:ascii="Arial" w:hAnsi="Arial" w:hint="default"/>
      </w:rPr>
    </w:lvl>
    <w:lvl w:ilvl="8" w:tplc="960601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CE2724"/>
    <w:multiLevelType w:val="hybridMultilevel"/>
    <w:tmpl w:val="9870B0BA"/>
    <w:lvl w:ilvl="0" w:tplc="45FE9720">
      <w:start w:val="1"/>
      <w:numFmt w:val="bullet"/>
      <w:lvlText w:val="•"/>
      <w:lvlJc w:val="left"/>
      <w:pPr>
        <w:tabs>
          <w:tab w:val="num" w:pos="360"/>
        </w:tabs>
        <w:ind w:left="360" w:hanging="360"/>
      </w:pPr>
      <w:rPr>
        <w:rFonts w:ascii="Arial" w:hAnsi="Arial" w:hint="default"/>
      </w:rPr>
    </w:lvl>
    <w:lvl w:ilvl="1" w:tplc="113818C8" w:tentative="1">
      <w:start w:val="1"/>
      <w:numFmt w:val="bullet"/>
      <w:lvlText w:val="•"/>
      <w:lvlJc w:val="left"/>
      <w:pPr>
        <w:tabs>
          <w:tab w:val="num" w:pos="1080"/>
        </w:tabs>
        <w:ind w:left="1080" w:hanging="360"/>
      </w:pPr>
      <w:rPr>
        <w:rFonts w:ascii="Arial" w:hAnsi="Arial" w:hint="default"/>
      </w:rPr>
    </w:lvl>
    <w:lvl w:ilvl="2" w:tplc="F5C2B7E6" w:tentative="1">
      <w:start w:val="1"/>
      <w:numFmt w:val="bullet"/>
      <w:lvlText w:val="•"/>
      <w:lvlJc w:val="left"/>
      <w:pPr>
        <w:tabs>
          <w:tab w:val="num" w:pos="1800"/>
        </w:tabs>
        <w:ind w:left="1800" w:hanging="360"/>
      </w:pPr>
      <w:rPr>
        <w:rFonts w:ascii="Arial" w:hAnsi="Arial" w:hint="default"/>
      </w:rPr>
    </w:lvl>
    <w:lvl w:ilvl="3" w:tplc="8FD8C206" w:tentative="1">
      <w:start w:val="1"/>
      <w:numFmt w:val="bullet"/>
      <w:lvlText w:val="•"/>
      <w:lvlJc w:val="left"/>
      <w:pPr>
        <w:tabs>
          <w:tab w:val="num" w:pos="2520"/>
        </w:tabs>
        <w:ind w:left="2520" w:hanging="360"/>
      </w:pPr>
      <w:rPr>
        <w:rFonts w:ascii="Arial" w:hAnsi="Arial" w:hint="default"/>
      </w:rPr>
    </w:lvl>
    <w:lvl w:ilvl="4" w:tplc="EACC257A" w:tentative="1">
      <w:start w:val="1"/>
      <w:numFmt w:val="bullet"/>
      <w:lvlText w:val="•"/>
      <w:lvlJc w:val="left"/>
      <w:pPr>
        <w:tabs>
          <w:tab w:val="num" w:pos="3240"/>
        </w:tabs>
        <w:ind w:left="3240" w:hanging="360"/>
      </w:pPr>
      <w:rPr>
        <w:rFonts w:ascii="Arial" w:hAnsi="Arial" w:hint="default"/>
      </w:rPr>
    </w:lvl>
    <w:lvl w:ilvl="5" w:tplc="0206E8E4" w:tentative="1">
      <w:start w:val="1"/>
      <w:numFmt w:val="bullet"/>
      <w:lvlText w:val="•"/>
      <w:lvlJc w:val="left"/>
      <w:pPr>
        <w:tabs>
          <w:tab w:val="num" w:pos="3960"/>
        </w:tabs>
        <w:ind w:left="3960" w:hanging="360"/>
      </w:pPr>
      <w:rPr>
        <w:rFonts w:ascii="Arial" w:hAnsi="Arial" w:hint="default"/>
      </w:rPr>
    </w:lvl>
    <w:lvl w:ilvl="6" w:tplc="23A0F342" w:tentative="1">
      <w:start w:val="1"/>
      <w:numFmt w:val="bullet"/>
      <w:lvlText w:val="•"/>
      <w:lvlJc w:val="left"/>
      <w:pPr>
        <w:tabs>
          <w:tab w:val="num" w:pos="4680"/>
        </w:tabs>
        <w:ind w:left="4680" w:hanging="360"/>
      </w:pPr>
      <w:rPr>
        <w:rFonts w:ascii="Arial" w:hAnsi="Arial" w:hint="default"/>
      </w:rPr>
    </w:lvl>
    <w:lvl w:ilvl="7" w:tplc="CB063716" w:tentative="1">
      <w:start w:val="1"/>
      <w:numFmt w:val="bullet"/>
      <w:lvlText w:val="•"/>
      <w:lvlJc w:val="left"/>
      <w:pPr>
        <w:tabs>
          <w:tab w:val="num" w:pos="5400"/>
        </w:tabs>
        <w:ind w:left="5400" w:hanging="360"/>
      </w:pPr>
      <w:rPr>
        <w:rFonts w:ascii="Arial" w:hAnsi="Arial" w:hint="default"/>
      </w:rPr>
    </w:lvl>
    <w:lvl w:ilvl="8" w:tplc="C6066E1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4D30A64"/>
    <w:multiLevelType w:val="hybridMultilevel"/>
    <w:tmpl w:val="C1BE48E4"/>
    <w:lvl w:ilvl="0" w:tplc="DEBA44CE">
      <w:start w:val="1"/>
      <w:numFmt w:val="bullet"/>
      <w:lvlText w:val="•"/>
      <w:lvlJc w:val="left"/>
      <w:pPr>
        <w:tabs>
          <w:tab w:val="num" w:pos="720"/>
        </w:tabs>
        <w:ind w:left="720" w:hanging="360"/>
      </w:pPr>
      <w:rPr>
        <w:rFonts w:ascii="Arial" w:hAnsi="Arial" w:hint="default"/>
      </w:rPr>
    </w:lvl>
    <w:lvl w:ilvl="1" w:tplc="F10274C6" w:tentative="1">
      <w:start w:val="1"/>
      <w:numFmt w:val="bullet"/>
      <w:lvlText w:val="•"/>
      <w:lvlJc w:val="left"/>
      <w:pPr>
        <w:tabs>
          <w:tab w:val="num" w:pos="1440"/>
        </w:tabs>
        <w:ind w:left="1440" w:hanging="360"/>
      </w:pPr>
      <w:rPr>
        <w:rFonts w:ascii="Arial" w:hAnsi="Arial" w:hint="default"/>
      </w:rPr>
    </w:lvl>
    <w:lvl w:ilvl="2" w:tplc="6302CB3E" w:tentative="1">
      <w:start w:val="1"/>
      <w:numFmt w:val="bullet"/>
      <w:lvlText w:val="•"/>
      <w:lvlJc w:val="left"/>
      <w:pPr>
        <w:tabs>
          <w:tab w:val="num" w:pos="2160"/>
        </w:tabs>
        <w:ind w:left="2160" w:hanging="360"/>
      </w:pPr>
      <w:rPr>
        <w:rFonts w:ascii="Arial" w:hAnsi="Arial" w:hint="default"/>
      </w:rPr>
    </w:lvl>
    <w:lvl w:ilvl="3" w:tplc="C2E20FB0" w:tentative="1">
      <w:start w:val="1"/>
      <w:numFmt w:val="bullet"/>
      <w:lvlText w:val="•"/>
      <w:lvlJc w:val="left"/>
      <w:pPr>
        <w:tabs>
          <w:tab w:val="num" w:pos="2880"/>
        </w:tabs>
        <w:ind w:left="2880" w:hanging="360"/>
      </w:pPr>
      <w:rPr>
        <w:rFonts w:ascii="Arial" w:hAnsi="Arial" w:hint="default"/>
      </w:rPr>
    </w:lvl>
    <w:lvl w:ilvl="4" w:tplc="55F62358" w:tentative="1">
      <w:start w:val="1"/>
      <w:numFmt w:val="bullet"/>
      <w:lvlText w:val="•"/>
      <w:lvlJc w:val="left"/>
      <w:pPr>
        <w:tabs>
          <w:tab w:val="num" w:pos="3600"/>
        </w:tabs>
        <w:ind w:left="3600" w:hanging="360"/>
      </w:pPr>
      <w:rPr>
        <w:rFonts w:ascii="Arial" w:hAnsi="Arial" w:hint="default"/>
      </w:rPr>
    </w:lvl>
    <w:lvl w:ilvl="5" w:tplc="62C23E80" w:tentative="1">
      <w:start w:val="1"/>
      <w:numFmt w:val="bullet"/>
      <w:lvlText w:val="•"/>
      <w:lvlJc w:val="left"/>
      <w:pPr>
        <w:tabs>
          <w:tab w:val="num" w:pos="4320"/>
        </w:tabs>
        <w:ind w:left="4320" w:hanging="360"/>
      </w:pPr>
      <w:rPr>
        <w:rFonts w:ascii="Arial" w:hAnsi="Arial" w:hint="default"/>
      </w:rPr>
    </w:lvl>
    <w:lvl w:ilvl="6" w:tplc="30EE9160" w:tentative="1">
      <w:start w:val="1"/>
      <w:numFmt w:val="bullet"/>
      <w:lvlText w:val="•"/>
      <w:lvlJc w:val="left"/>
      <w:pPr>
        <w:tabs>
          <w:tab w:val="num" w:pos="5040"/>
        </w:tabs>
        <w:ind w:left="5040" w:hanging="360"/>
      </w:pPr>
      <w:rPr>
        <w:rFonts w:ascii="Arial" w:hAnsi="Arial" w:hint="default"/>
      </w:rPr>
    </w:lvl>
    <w:lvl w:ilvl="7" w:tplc="7F2078BC" w:tentative="1">
      <w:start w:val="1"/>
      <w:numFmt w:val="bullet"/>
      <w:lvlText w:val="•"/>
      <w:lvlJc w:val="left"/>
      <w:pPr>
        <w:tabs>
          <w:tab w:val="num" w:pos="5760"/>
        </w:tabs>
        <w:ind w:left="5760" w:hanging="360"/>
      </w:pPr>
      <w:rPr>
        <w:rFonts w:ascii="Arial" w:hAnsi="Arial" w:hint="default"/>
      </w:rPr>
    </w:lvl>
    <w:lvl w:ilvl="8" w:tplc="3918CCA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B14797"/>
    <w:multiLevelType w:val="hybridMultilevel"/>
    <w:tmpl w:val="61B60F0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B580174"/>
    <w:multiLevelType w:val="hybridMultilevel"/>
    <w:tmpl w:val="B8BC8E2E"/>
    <w:lvl w:ilvl="0" w:tplc="012C65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A46E9B"/>
    <w:multiLevelType w:val="hybridMultilevel"/>
    <w:tmpl w:val="F7C021BA"/>
    <w:lvl w:ilvl="0" w:tplc="4A0AF7C0">
      <w:start w:val="1"/>
      <w:numFmt w:val="bullet"/>
      <w:lvlText w:val="•"/>
      <w:lvlJc w:val="left"/>
      <w:pPr>
        <w:tabs>
          <w:tab w:val="num" w:pos="720"/>
        </w:tabs>
        <w:ind w:left="720" w:hanging="360"/>
      </w:pPr>
      <w:rPr>
        <w:rFonts w:ascii="Arial" w:hAnsi="Arial" w:hint="default"/>
      </w:rPr>
    </w:lvl>
    <w:lvl w:ilvl="1" w:tplc="1C6E0226" w:tentative="1">
      <w:start w:val="1"/>
      <w:numFmt w:val="bullet"/>
      <w:lvlText w:val="•"/>
      <w:lvlJc w:val="left"/>
      <w:pPr>
        <w:tabs>
          <w:tab w:val="num" w:pos="1440"/>
        </w:tabs>
        <w:ind w:left="1440" w:hanging="360"/>
      </w:pPr>
      <w:rPr>
        <w:rFonts w:ascii="Arial" w:hAnsi="Arial" w:hint="default"/>
      </w:rPr>
    </w:lvl>
    <w:lvl w:ilvl="2" w:tplc="AE324766" w:tentative="1">
      <w:start w:val="1"/>
      <w:numFmt w:val="bullet"/>
      <w:lvlText w:val="•"/>
      <w:lvlJc w:val="left"/>
      <w:pPr>
        <w:tabs>
          <w:tab w:val="num" w:pos="2160"/>
        </w:tabs>
        <w:ind w:left="2160" w:hanging="360"/>
      </w:pPr>
      <w:rPr>
        <w:rFonts w:ascii="Arial" w:hAnsi="Arial" w:hint="default"/>
      </w:rPr>
    </w:lvl>
    <w:lvl w:ilvl="3" w:tplc="6900C478" w:tentative="1">
      <w:start w:val="1"/>
      <w:numFmt w:val="bullet"/>
      <w:lvlText w:val="•"/>
      <w:lvlJc w:val="left"/>
      <w:pPr>
        <w:tabs>
          <w:tab w:val="num" w:pos="2880"/>
        </w:tabs>
        <w:ind w:left="2880" w:hanging="360"/>
      </w:pPr>
      <w:rPr>
        <w:rFonts w:ascii="Arial" w:hAnsi="Arial" w:hint="default"/>
      </w:rPr>
    </w:lvl>
    <w:lvl w:ilvl="4" w:tplc="D9C29A7A" w:tentative="1">
      <w:start w:val="1"/>
      <w:numFmt w:val="bullet"/>
      <w:lvlText w:val="•"/>
      <w:lvlJc w:val="left"/>
      <w:pPr>
        <w:tabs>
          <w:tab w:val="num" w:pos="3600"/>
        </w:tabs>
        <w:ind w:left="3600" w:hanging="360"/>
      </w:pPr>
      <w:rPr>
        <w:rFonts w:ascii="Arial" w:hAnsi="Arial" w:hint="default"/>
      </w:rPr>
    </w:lvl>
    <w:lvl w:ilvl="5" w:tplc="A3928F5A" w:tentative="1">
      <w:start w:val="1"/>
      <w:numFmt w:val="bullet"/>
      <w:lvlText w:val="•"/>
      <w:lvlJc w:val="left"/>
      <w:pPr>
        <w:tabs>
          <w:tab w:val="num" w:pos="4320"/>
        </w:tabs>
        <w:ind w:left="4320" w:hanging="360"/>
      </w:pPr>
      <w:rPr>
        <w:rFonts w:ascii="Arial" w:hAnsi="Arial" w:hint="default"/>
      </w:rPr>
    </w:lvl>
    <w:lvl w:ilvl="6" w:tplc="F6B069D0" w:tentative="1">
      <w:start w:val="1"/>
      <w:numFmt w:val="bullet"/>
      <w:lvlText w:val="•"/>
      <w:lvlJc w:val="left"/>
      <w:pPr>
        <w:tabs>
          <w:tab w:val="num" w:pos="5040"/>
        </w:tabs>
        <w:ind w:left="5040" w:hanging="360"/>
      </w:pPr>
      <w:rPr>
        <w:rFonts w:ascii="Arial" w:hAnsi="Arial" w:hint="default"/>
      </w:rPr>
    </w:lvl>
    <w:lvl w:ilvl="7" w:tplc="C0CE38B4" w:tentative="1">
      <w:start w:val="1"/>
      <w:numFmt w:val="bullet"/>
      <w:lvlText w:val="•"/>
      <w:lvlJc w:val="left"/>
      <w:pPr>
        <w:tabs>
          <w:tab w:val="num" w:pos="5760"/>
        </w:tabs>
        <w:ind w:left="5760" w:hanging="360"/>
      </w:pPr>
      <w:rPr>
        <w:rFonts w:ascii="Arial" w:hAnsi="Arial" w:hint="default"/>
      </w:rPr>
    </w:lvl>
    <w:lvl w:ilvl="8" w:tplc="D514E58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66217B4"/>
    <w:multiLevelType w:val="hybridMultilevel"/>
    <w:tmpl w:val="25A6C908"/>
    <w:lvl w:ilvl="0" w:tplc="B06A4186">
      <w:numFmt w:val="bullet"/>
      <w:lvlText w:val="-"/>
      <w:lvlJc w:val="left"/>
      <w:pPr>
        <w:ind w:left="644" w:hanging="360"/>
      </w:pPr>
      <w:rPr>
        <w:rFonts w:ascii="Calibri" w:eastAsia="宋体" w:hAnsi="Calibri" w:cs="Times New Roman" w:hint="default"/>
      </w:rPr>
    </w:lvl>
    <w:lvl w:ilvl="1" w:tplc="B06A4186">
      <w:numFmt w:val="bullet"/>
      <w:lvlText w:val="-"/>
      <w:lvlJc w:val="left"/>
      <w:pPr>
        <w:ind w:left="1364" w:hanging="360"/>
      </w:pPr>
      <w:rPr>
        <w:rFonts w:ascii="Calibri" w:eastAsia="宋体" w:hAnsi="Calibri"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E81CD9"/>
    <w:multiLevelType w:val="hybridMultilevel"/>
    <w:tmpl w:val="D8665AC0"/>
    <w:lvl w:ilvl="0" w:tplc="BB124FE8">
      <w:start w:val="1"/>
      <w:numFmt w:val="decimal"/>
      <w:lvlText w:val="%1."/>
      <w:lvlJc w:val="left"/>
      <w:pPr>
        <w:ind w:left="720" w:hanging="360"/>
      </w:pPr>
      <w:rPr>
        <w:rFonts w:ascii="Calibri" w:eastAsia="Times New Roman" w:hAnsi="Calibri" w:cs="Times New Roman" w:hint="default"/>
        <w:color w:val="auto"/>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33" w15:restartNumberingAfterBreak="0">
    <w:nsid w:val="7B6C3EAD"/>
    <w:multiLevelType w:val="hybridMultilevel"/>
    <w:tmpl w:val="34F623F4"/>
    <w:lvl w:ilvl="0" w:tplc="0504AA30">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20"/>
  </w:num>
  <w:num w:numId="3">
    <w:abstractNumId w:val="26"/>
  </w:num>
  <w:num w:numId="4">
    <w:abstractNumId w:val="24"/>
  </w:num>
  <w:num w:numId="5">
    <w:abstractNumId w:val="10"/>
  </w:num>
  <w:num w:numId="6">
    <w:abstractNumId w:val="9"/>
  </w:num>
  <w:num w:numId="7">
    <w:abstractNumId w:val="33"/>
  </w:num>
  <w:num w:numId="8">
    <w:abstractNumId w:val="30"/>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2"/>
  </w:num>
  <w:num w:numId="12">
    <w:abstractNumId w:val="3"/>
  </w:num>
  <w:num w:numId="13">
    <w:abstractNumId w:val="18"/>
  </w:num>
  <w:num w:numId="14">
    <w:abstractNumId w:val="16"/>
  </w:num>
  <w:num w:numId="15">
    <w:abstractNumId w:val="19"/>
  </w:num>
  <w:num w:numId="16">
    <w:abstractNumId w:val="21"/>
  </w:num>
  <w:num w:numId="17">
    <w:abstractNumId w:val="5"/>
  </w:num>
  <w:num w:numId="18">
    <w:abstractNumId w:val="28"/>
  </w:num>
  <w:num w:numId="19">
    <w:abstractNumId w:val="25"/>
  </w:num>
  <w:num w:numId="20">
    <w:abstractNumId w:val="1"/>
  </w:num>
  <w:num w:numId="21">
    <w:abstractNumId w:val="0"/>
  </w:num>
  <w:num w:numId="22">
    <w:abstractNumId w:val="8"/>
  </w:num>
  <w:num w:numId="23">
    <w:abstractNumId w:val="22"/>
  </w:num>
  <w:num w:numId="24">
    <w:abstractNumId w:val="11"/>
  </w:num>
  <w:num w:numId="25">
    <w:abstractNumId w:val="29"/>
  </w:num>
  <w:num w:numId="26">
    <w:abstractNumId w:val="14"/>
  </w:num>
  <w:num w:numId="27">
    <w:abstractNumId w:val="4"/>
  </w:num>
  <w:num w:numId="28">
    <w:abstractNumId w:val="27"/>
  </w:num>
  <w:num w:numId="29">
    <w:abstractNumId w:val="15"/>
  </w:num>
  <w:num w:numId="30">
    <w:abstractNumId w:val="13"/>
  </w:num>
  <w:num w:numId="31">
    <w:abstractNumId w:val="2"/>
  </w:num>
  <w:num w:numId="32">
    <w:abstractNumId w:val="23"/>
  </w:num>
  <w:num w:numId="33">
    <w:abstractNumId w:val="6"/>
  </w:num>
  <w:num w:numId="34">
    <w:abstractNumId w:val="7"/>
  </w:num>
  <w:num w:numId="35">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D86"/>
    <w:rsid w:val="00003363"/>
    <w:rsid w:val="00005957"/>
    <w:rsid w:val="00010087"/>
    <w:rsid w:val="00017AED"/>
    <w:rsid w:val="00017F1B"/>
    <w:rsid w:val="00020858"/>
    <w:rsid w:val="00021401"/>
    <w:rsid w:val="00021715"/>
    <w:rsid w:val="000226AB"/>
    <w:rsid w:val="00023F77"/>
    <w:rsid w:val="000243FC"/>
    <w:rsid w:val="00025159"/>
    <w:rsid w:val="00030BB6"/>
    <w:rsid w:val="00032351"/>
    <w:rsid w:val="0003237D"/>
    <w:rsid w:val="00033397"/>
    <w:rsid w:val="00034A0B"/>
    <w:rsid w:val="0003791B"/>
    <w:rsid w:val="0003793D"/>
    <w:rsid w:val="00040095"/>
    <w:rsid w:val="000418AF"/>
    <w:rsid w:val="00045C42"/>
    <w:rsid w:val="00051DDB"/>
    <w:rsid w:val="00056F4B"/>
    <w:rsid w:val="00060865"/>
    <w:rsid w:val="000609F9"/>
    <w:rsid w:val="00063FB2"/>
    <w:rsid w:val="00072F86"/>
    <w:rsid w:val="00073788"/>
    <w:rsid w:val="00073C8A"/>
    <w:rsid w:val="00074320"/>
    <w:rsid w:val="000744C3"/>
    <w:rsid w:val="000749C5"/>
    <w:rsid w:val="00074B75"/>
    <w:rsid w:val="00076E00"/>
    <w:rsid w:val="00077315"/>
    <w:rsid w:val="00077C0C"/>
    <w:rsid w:val="00080512"/>
    <w:rsid w:val="00081855"/>
    <w:rsid w:val="000825DF"/>
    <w:rsid w:val="00082F31"/>
    <w:rsid w:val="000835E3"/>
    <w:rsid w:val="00083C51"/>
    <w:rsid w:val="000851B1"/>
    <w:rsid w:val="00086FBD"/>
    <w:rsid w:val="00090468"/>
    <w:rsid w:val="0009152E"/>
    <w:rsid w:val="00093478"/>
    <w:rsid w:val="0009683C"/>
    <w:rsid w:val="00097AF8"/>
    <w:rsid w:val="000A2167"/>
    <w:rsid w:val="000A6126"/>
    <w:rsid w:val="000A67DD"/>
    <w:rsid w:val="000B190D"/>
    <w:rsid w:val="000B5B80"/>
    <w:rsid w:val="000B7BCF"/>
    <w:rsid w:val="000C522B"/>
    <w:rsid w:val="000C72F7"/>
    <w:rsid w:val="000D58AB"/>
    <w:rsid w:val="000D6EAD"/>
    <w:rsid w:val="000D782C"/>
    <w:rsid w:val="000D7DBE"/>
    <w:rsid w:val="000E2CAC"/>
    <w:rsid w:val="000E37B6"/>
    <w:rsid w:val="000E4186"/>
    <w:rsid w:val="000E4662"/>
    <w:rsid w:val="000E797D"/>
    <w:rsid w:val="000F20E3"/>
    <w:rsid w:val="000F2FEA"/>
    <w:rsid w:val="000F3082"/>
    <w:rsid w:val="000F412A"/>
    <w:rsid w:val="00107C4C"/>
    <w:rsid w:val="00111DEF"/>
    <w:rsid w:val="00115E37"/>
    <w:rsid w:val="00121A52"/>
    <w:rsid w:val="0012319A"/>
    <w:rsid w:val="00123378"/>
    <w:rsid w:val="0012371E"/>
    <w:rsid w:val="00123A33"/>
    <w:rsid w:val="00123BDD"/>
    <w:rsid w:val="001255F3"/>
    <w:rsid w:val="00126569"/>
    <w:rsid w:val="00127C7C"/>
    <w:rsid w:val="00127EBD"/>
    <w:rsid w:val="0013121C"/>
    <w:rsid w:val="00136C07"/>
    <w:rsid w:val="00137678"/>
    <w:rsid w:val="00137ADA"/>
    <w:rsid w:val="001422AA"/>
    <w:rsid w:val="00143599"/>
    <w:rsid w:val="001448DC"/>
    <w:rsid w:val="00145DA3"/>
    <w:rsid w:val="00147030"/>
    <w:rsid w:val="00147A29"/>
    <w:rsid w:val="00151DC9"/>
    <w:rsid w:val="0015554A"/>
    <w:rsid w:val="0015579F"/>
    <w:rsid w:val="00157535"/>
    <w:rsid w:val="00157CD1"/>
    <w:rsid w:val="00160C4F"/>
    <w:rsid w:val="00162520"/>
    <w:rsid w:val="00166016"/>
    <w:rsid w:val="00166554"/>
    <w:rsid w:val="00170E9A"/>
    <w:rsid w:val="00170EB1"/>
    <w:rsid w:val="00172AEA"/>
    <w:rsid w:val="001741A0"/>
    <w:rsid w:val="00176BEA"/>
    <w:rsid w:val="00177711"/>
    <w:rsid w:val="0018046A"/>
    <w:rsid w:val="00182D39"/>
    <w:rsid w:val="0018570F"/>
    <w:rsid w:val="00186946"/>
    <w:rsid w:val="001931E6"/>
    <w:rsid w:val="00193624"/>
    <w:rsid w:val="00194CD0"/>
    <w:rsid w:val="001A1DBA"/>
    <w:rsid w:val="001A2889"/>
    <w:rsid w:val="001A4E19"/>
    <w:rsid w:val="001A52FA"/>
    <w:rsid w:val="001A7B02"/>
    <w:rsid w:val="001B0248"/>
    <w:rsid w:val="001B1C6A"/>
    <w:rsid w:val="001B49C9"/>
    <w:rsid w:val="001B7B8C"/>
    <w:rsid w:val="001C1531"/>
    <w:rsid w:val="001C1C60"/>
    <w:rsid w:val="001E0E4D"/>
    <w:rsid w:val="001E12D7"/>
    <w:rsid w:val="001E2D9F"/>
    <w:rsid w:val="001E2E54"/>
    <w:rsid w:val="001E59A8"/>
    <w:rsid w:val="001E5F4C"/>
    <w:rsid w:val="001F0EA1"/>
    <w:rsid w:val="001F168B"/>
    <w:rsid w:val="001F1F94"/>
    <w:rsid w:val="001F30B2"/>
    <w:rsid w:val="001F3B6C"/>
    <w:rsid w:val="001F6EBA"/>
    <w:rsid w:val="001F7831"/>
    <w:rsid w:val="00204045"/>
    <w:rsid w:val="00207B9F"/>
    <w:rsid w:val="00207FC7"/>
    <w:rsid w:val="0021092C"/>
    <w:rsid w:val="00210954"/>
    <w:rsid w:val="00213862"/>
    <w:rsid w:val="00213E2B"/>
    <w:rsid w:val="002146BA"/>
    <w:rsid w:val="002149B5"/>
    <w:rsid w:val="00215DF5"/>
    <w:rsid w:val="002167D1"/>
    <w:rsid w:val="0021706C"/>
    <w:rsid w:val="00222A06"/>
    <w:rsid w:val="0022606D"/>
    <w:rsid w:val="00226938"/>
    <w:rsid w:val="00230A9C"/>
    <w:rsid w:val="00237C89"/>
    <w:rsid w:val="00252752"/>
    <w:rsid w:val="00253303"/>
    <w:rsid w:val="00255E9A"/>
    <w:rsid w:val="00256D55"/>
    <w:rsid w:val="002621B1"/>
    <w:rsid w:val="00262E68"/>
    <w:rsid w:val="002630C0"/>
    <w:rsid w:val="00264485"/>
    <w:rsid w:val="00271831"/>
    <w:rsid w:val="002747EC"/>
    <w:rsid w:val="00274C16"/>
    <w:rsid w:val="00277941"/>
    <w:rsid w:val="0028152E"/>
    <w:rsid w:val="002826C8"/>
    <w:rsid w:val="002855BF"/>
    <w:rsid w:val="002866A6"/>
    <w:rsid w:val="00287598"/>
    <w:rsid w:val="00290F32"/>
    <w:rsid w:val="00291430"/>
    <w:rsid w:val="002A082A"/>
    <w:rsid w:val="002A0B2A"/>
    <w:rsid w:val="002A10C6"/>
    <w:rsid w:val="002A75E4"/>
    <w:rsid w:val="002A7F5E"/>
    <w:rsid w:val="002B484B"/>
    <w:rsid w:val="002B5DFE"/>
    <w:rsid w:val="002B64F7"/>
    <w:rsid w:val="002B6B5A"/>
    <w:rsid w:val="002B7465"/>
    <w:rsid w:val="002B7CB1"/>
    <w:rsid w:val="002C142E"/>
    <w:rsid w:val="002C23B0"/>
    <w:rsid w:val="002C2696"/>
    <w:rsid w:val="002C4F98"/>
    <w:rsid w:val="002C5F49"/>
    <w:rsid w:val="002D2A9F"/>
    <w:rsid w:val="002D32BB"/>
    <w:rsid w:val="002D381E"/>
    <w:rsid w:val="002D3F8B"/>
    <w:rsid w:val="002D4CC9"/>
    <w:rsid w:val="002D4DB3"/>
    <w:rsid w:val="002D5395"/>
    <w:rsid w:val="002D5A41"/>
    <w:rsid w:val="002E63DA"/>
    <w:rsid w:val="002E7CF8"/>
    <w:rsid w:val="002F0D22"/>
    <w:rsid w:val="002F2CB0"/>
    <w:rsid w:val="002F3EE9"/>
    <w:rsid w:val="002F644F"/>
    <w:rsid w:val="00301D8E"/>
    <w:rsid w:val="0030469D"/>
    <w:rsid w:val="003048A3"/>
    <w:rsid w:val="00306EC4"/>
    <w:rsid w:val="00307750"/>
    <w:rsid w:val="0030780D"/>
    <w:rsid w:val="003126B6"/>
    <w:rsid w:val="00312C96"/>
    <w:rsid w:val="00314173"/>
    <w:rsid w:val="00317118"/>
    <w:rsid w:val="003172DC"/>
    <w:rsid w:val="0032094A"/>
    <w:rsid w:val="00324227"/>
    <w:rsid w:val="0032460B"/>
    <w:rsid w:val="00325C0D"/>
    <w:rsid w:val="00326069"/>
    <w:rsid w:val="00330964"/>
    <w:rsid w:val="00330C95"/>
    <w:rsid w:val="00331CA7"/>
    <w:rsid w:val="00332538"/>
    <w:rsid w:val="003340CB"/>
    <w:rsid w:val="0033419A"/>
    <w:rsid w:val="00334711"/>
    <w:rsid w:val="00334C36"/>
    <w:rsid w:val="003352BD"/>
    <w:rsid w:val="0033720C"/>
    <w:rsid w:val="00341641"/>
    <w:rsid w:val="00342A0E"/>
    <w:rsid w:val="00342AA3"/>
    <w:rsid w:val="003447B7"/>
    <w:rsid w:val="0035462D"/>
    <w:rsid w:val="00357DED"/>
    <w:rsid w:val="0036328E"/>
    <w:rsid w:val="003709B7"/>
    <w:rsid w:val="00371FE2"/>
    <w:rsid w:val="00374521"/>
    <w:rsid w:val="003748C0"/>
    <w:rsid w:val="00375E73"/>
    <w:rsid w:val="00376830"/>
    <w:rsid w:val="00377258"/>
    <w:rsid w:val="00377997"/>
    <w:rsid w:val="00383DF2"/>
    <w:rsid w:val="00386819"/>
    <w:rsid w:val="003918DC"/>
    <w:rsid w:val="0039385F"/>
    <w:rsid w:val="00396E82"/>
    <w:rsid w:val="003A4C2B"/>
    <w:rsid w:val="003B136C"/>
    <w:rsid w:val="003B1FB7"/>
    <w:rsid w:val="003B2204"/>
    <w:rsid w:val="003B4839"/>
    <w:rsid w:val="003B5495"/>
    <w:rsid w:val="003B655D"/>
    <w:rsid w:val="003B7CE9"/>
    <w:rsid w:val="003C1BB6"/>
    <w:rsid w:val="003C250B"/>
    <w:rsid w:val="003C4E37"/>
    <w:rsid w:val="003C626F"/>
    <w:rsid w:val="003C6CBF"/>
    <w:rsid w:val="003C7212"/>
    <w:rsid w:val="003D1E59"/>
    <w:rsid w:val="003D5AD7"/>
    <w:rsid w:val="003E16BE"/>
    <w:rsid w:val="003E172F"/>
    <w:rsid w:val="003E2A1A"/>
    <w:rsid w:val="003E525E"/>
    <w:rsid w:val="003E65B5"/>
    <w:rsid w:val="003F3B18"/>
    <w:rsid w:val="00400F33"/>
    <w:rsid w:val="00401524"/>
    <w:rsid w:val="004016B8"/>
    <w:rsid w:val="00401855"/>
    <w:rsid w:val="0040405F"/>
    <w:rsid w:val="004069A6"/>
    <w:rsid w:val="00406E33"/>
    <w:rsid w:val="004101A5"/>
    <w:rsid w:val="00410717"/>
    <w:rsid w:val="00420CE8"/>
    <w:rsid w:val="00421641"/>
    <w:rsid w:val="004268B7"/>
    <w:rsid w:val="00426E71"/>
    <w:rsid w:val="004361B0"/>
    <w:rsid w:val="00437FEE"/>
    <w:rsid w:val="0044314D"/>
    <w:rsid w:val="004453CC"/>
    <w:rsid w:val="00450411"/>
    <w:rsid w:val="00451205"/>
    <w:rsid w:val="00451E81"/>
    <w:rsid w:val="0045302D"/>
    <w:rsid w:val="00453656"/>
    <w:rsid w:val="00460E1B"/>
    <w:rsid w:val="0046681C"/>
    <w:rsid w:val="00473D25"/>
    <w:rsid w:val="00476FB8"/>
    <w:rsid w:val="0047733B"/>
    <w:rsid w:val="00477455"/>
    <w:rsid w:val="00481ADB"/>
    <w:rsid w:val="00485598"/>
    <w:rsid w:val="004856B1"/>
    <w:rsid w:val="00490906"/>
    <w:rsid w:val="00492308"/>
    <w:rsid w:val="00493B94"/>
    <w:rsid w:val="00496520"/>
    <w:rsid w:val="004A16C1"/>
    <w:rsid w:val="004A3859"/>
    <w:rsid w:val="004A6193"/>
    <w:rsid w:val="004A7198"/>
    <w:rsid w:val="004B4CF1"/>
    <w:rsid w:val="004B4F7B"/>
    <w:rsid w:val="004C34B7"/>
    <w:rsid w:val="004C3C2B"/>
    <w:rsid w:val="004C46E9"/>
    <w:rsid w:val="004D0038"/>
    <w:rsid w:val="004D3578"/>
    <w:rsid w:val="004D380D"/>
    <w:rsid w:val="004D7E83"/>
    <w:rsid w:val="004E1280"/>
    <w:rsid w:val="004E213A"/>
    <w:rsid w:val="004F5D49"/>
    <w:rsid w:val="004F63F2"/>
    <w:rsid w:val="004F7B46"/>
    <w:rsid w:val="00503171"/>
    <w:rsid w:val="00510505"/>
    <w:rsid w:val="005111F0"/>
    <w:rsid w:val="0051516C"/>
    <w:rsid w:val="005159A4"/>
    <w:rsid w:val="005172D0"/>
    <w:rsid w:val="00520A2A"/>
    <w:rsid w:val="00520BC2"/>
    <w:rsid w:val="0053233D"/>
    <w:rsid w:val="00533DA4"/>
    <w:rsid w:val="005347AC"/>
    <w:rsid w:val="00534DA0"/>
    <w:rsid w:val="00536B17"/>
    <w:rsid w:val="005410EA"/>
    <w:rsid w:val="00541EF1"/>
    <w:rsid w:val="00542374"/>
    <w:rsid w:val="00543657"/>
    <w:rsid w:val="00543E6C"/>
    <w:rsid w:val="0054462D"/>
    <w:rsid w:val="005451DD"/>
    <w:rsid w:val="005462BA"/>
    <w:rsid w:val="00546D81"/>
    <w:rsid w:val="0055058E"/>
    <w:rsid w:val="00550935"/>
    <w:rsid w:val="00550EE4"/>
    <w:rsid w:val="005526B8"/>
    <w:rsid w:val="00564E71"/>
    <w:rsid w:val="00565087"/>
    <w:rsid w:val="0056573F"/>
    <w:rsid w:val="00566C0A"/>
    <w:rsid w:val="00570D93"/>
    <w:rsid w:val="0057283A"/>
    <w:rsid w:val="00577037"/>
    <w:rsid w:val="00582D79"/>
    <w:rsid w:val="00584B8D"/>
    <w:rsid w:val="00591CD2"/>
    <w:rsid w:val="00592070"/>
    <w:rsid w:val="00596C3C"/>
    <w:rsid w:val="005A10D6"/>
    <w:rsid w:val="005A1A78"/>
    <w:rsid w:val="005A1EB6"/>
    <w:rsid w:val="005B1643"/>
    <w:rsid w:val="005B1A0C"/>
    <w:rsid w:val="005B4892"/>
    <w:rsid w:val="005B67F2"/>
    <w:rsid w:val="005B6DBE"/>
    <w:rsid w:val="005C098C"/>
    <w:rsid w:val="005C0DFA"/>
    <w:rsid w:val="005C180E"/>
    <w:rsid w:val="005C21D5"/>
    <w:rsid w:val="005C5553"/>
    <w:rsid w:val="005C5FEC"/>
    <w:rsid w:val="005C7873"/>
    <w:rsid w:val="005D0518"/>
    <w:rsid w:val="005D1527"/>
    <w:rsid w:val="005D2D36"/>
    <w:rsid w:val="005D3BBB"/>
    <w:rsid w:val="005D54F7"/>
    <w:rsid w:val="005D7664"/>
    <w:rsid w:val="005E19EC"/>
    <w:rsid w:val="005E32DB"/>
    <w:rsid w:val="005E530D"/>
    <w:rsid w:val="005E57B6"/>
    <w:rsid w:val="005E767B"/>
    <w:rsid w:val="00601653"/>
    <w:rsid w:val="00604270"/>
    <w:rsid w:val="00604FA0"/>
    <w:rsid w:val="0060549B"/>
    <w:rsid w:val="00605B4C"/>
    <w:rsid w:val="0060620B"/>
    <w:rsid w:val="00606FBF"/>
    <w:rsid w:val="00610324"/>
    <w:rsid w:val="00611566"/>
    <w:rsid w:val="00611952"/>
    <w:rsid w:val="006134A9"/>
    <w:rsid w:val="00615016"/>
    <w:rsid w:val="0062193B"/>
    <w:rsid w:val="00621E5B"/>
    <w:rsid w:val="00622C18"/>
    <w:rsid w:val="006240ED"/>
    <w:rsid w:val="0062734F"/>
    <w:rsid w:val="00636312"/>
    <w:rsid w:val="006368B1"/>
    <w:rsid w:val="0064162D"/>
    <w:rsid w:val="00641CBC"/>
    <w:rsid w:val="0064247F"/>
    <w:rsid w:val="00642525"/>
    <w:rsid w:val="006428EF"/>
    <w:rsid w:val="006460D3"/>
    <w:rsid w:val="00646D99"/>
    <w:rsid w:val="006529B3"/>
    <w:rsid w:val="0065385A"/>
    <w:rsid w:val="00656910"/>
    <w:rsid w:val="00656C40"/>
    <w:rsid w:val="00657013"/>
    <w:rsid w:val="00660DB6"/>
    <w:rsid w:val="00660F5F"/>
    <w:rsid w:val="00663C44"/>
    <w:rsid w:val="0066581C"/>
    <w:rsid w:val="00667700"/>
    <w:rsid w:val="00670DE1"/>
    <w:rsid w:val="006727C0"/>
    <w:rsid w:val="006733C7"/>
    <w:rsid w:val="00675491"/>
    <w:rsid w:val="00675D27"/>
    <w:rsid w:val="006774C3"/>
    <w:rsid w:val="00683840"/>
    <w:rsid w:val="00684171"/>
    <w:rsid w:val="00687C0E"/>
    <w:rsid w:val="00697002"/>
    <w:rsid w:val="00697343"/>
    <w:rsid w:val="006A0327"/>
    <w:rsid w:val="006A03A2"/>
    <w:rsid w:val="006A25CC"/>
    <w:rsid w:val="006A6A09"/>
    <w:rsid w:val="006A6D03"/>
    <w:rsid w:val="006A7889"/>
    <w:rsid w:val="006B1188"/>
    <w:rsid w:val="006B33D9"/>
    <w:rsid w:val="006B38B3"/>
    <w:rsid w:val="006C03A1"/>
    <w:rsid w:val="006C66D8"/>
    <w:rsid w:val="006D13A0"/>
    <w:rsid w:val="006D1E24"/>
    <w:rsid w:val="006D3220"/>
    <w:rsid w:val="006D3C56"/>
    <w:rsid w:val="006D42F1"/>
    <w:rsid w:val="006E06DE"/>
    <w:rsid w:val="006E1310"/>
    <w:rsid w:val="006E1BF5"/>
    <w:rsid w:val="006E2545"/>
    <w:rsid w:val="006E712F"/>
    <w:rsid w:val="006F18AF"/>
    <w:rsid w:val="006F1B3E"/>
    <w:rsid w:val="006F2EF6"/>
    <w:rsid w:val="006F5B2F"/>
    <w:rsid w:val="006F6755"/>
    <w:rsid w:val="006F6A2C"/>
    <w:rsid w:val="00701AD9"/>
    <w:rsid w:val="007031E9"/>
    <w:rsid w:val="00711487"/>
    <w:rsid w:val="00715683"/>
    <w:rsid w:val="007172E6"/>
    <w:rsid w:val="00717A69"/>
    <w:rsid w:val="00723717"/>
    <w:rsid w:val="00724C69"/>
    <w:rsid w:val="0072601E"/>
    <w:rsid w:val="00726502"/>
    <w:rsid w:val="007305AB"/>
    <w:rsid w:val="00730646"/>
    <w:rsid w:val="00732240"/>
    <w:rsid w:val="00734A5B"/>
    <w:rsid w:val="00735C2A"/>
    <w:rsid w:val="0074401E"/>
    <w:rsid w:val="00744E76"/>
    <w:rsid w:val="00745579"/>
    <w:rsid w:val="00747C06"/>
    <w:rsid w:val="0075090B"/>
    <w:rsid w:val="00751D90"/>
    <w:rsid w:val="007535BD"/>
    <w:rsid w:val="00754D0E"/>
    <w:rsid w:val="00757D40"/>
    <w:rsid w:val="00757FE2"/>
    <w:rsid w:val="00762371"/>
    <w:rsid w:val="007628D8"/>
    <w:rsid w:val="007702D6"/>
    <w:rsid w:val="00770EAB"/>
    <w:rsid w:val="00775E45"/>
    <w:rsid w:val="00780C49"/>
    <w:rsid w:val="00781876"/>
    <w:rsid w:val="00781F0F"/>
    <w:rsid w:val="0078727C"/>
    <w:rsid w:val="00792848"/>
    <w:rsid w:val="00793B5E"/>
    <w:rsid w:val="00795336"/>
    <w:rsid w:val="007A0074"/>
    <w:rsid w:val="007A0711"/>
    <w:rsid w:val="007A5406"/>
    <w:rsid w:val="007A68E4"/>
    <w:rsid w:val="007B0ECE"/>
    <w:rsid w:val="007B147D"/>
    <w:rsid w:val="007B18D8"/>
    <w:rsid w:val="007C095F"/>
    <w:rsid w:val="007C0EAA"/>
    <w:rsid w:val="007C0EBA"/>
    <w:rsid w:val="007C4171"/>
    <w:rsid w:val="007C501D"/>
    <w:rsid w:val="007C51E3"/>
    <w:rsid w:val="007C7A9E"/>
    <w:rsid w:val="007D21EA"/>
    <w:rsid w:val="007D2647"/>
    <w:rsid w:val="007D4B69"/>
    <w:rsid w:val="007D5DA5"/>
    <w:rsid w:val="007D6116"/>
    <w:rsid w:val="007E4117"/>
    <w:rsid w:val="007E63EE"/>
    <w:rsid w:val="007F0149"/>
    <w:rsid w:val="007F2CA6"/>
    <w:rsid w:val="007F2EBF"/>
    <w:rsid w:val="007F4BC1"/>
    <w:rsid w:val="007F6567"/>
    <w:rsid w:val="007F6850"/>
    <w:rsid w:val="007F6FCD"/>
    <w:rsid w:val="007F7B0F"/>
    <w:rsid w:val="00801C22"/>
    <w:rsid w:val="008028A4"/>
    <w:rsid w:val="00804553"/>
    <w:rsid w:val="00804BBC"/>
    <w:rsid w:val="00805F05"/>
    <w:rsid w:val="00807454"/>
    <w:rsid w:val="008137FF"/>
    <w:rsid w:val="0082219F"/>
    <w:rsid w:val="0082548C"/>
    <w:rsid w:val="008264DE"/>
    <w:rsid w:val="0084083C"/>
    <w:rsid w:val="00844685"/>
    <w:rsid w:val="00847D84"/>
    <w:rsid w:val="00850471"/>
    <w:rsid w:val="00853DF7"/>
    <w:rsid w:val="0085404D"/>
    <w:rsid w:val="00854865"/>
    <w:rsid w:val="00857975"/>
    <w:rsid w:val="00857EDE"/>
    <w:rsid w:val="00860C69"/>
    <w:rsid w:val="00864F81"/>
    <w:rsid w:val="0086560A"/>
    <w:rsid w:val="00867BDE"/>
    <w:rsid w:val="00871A70"/>
    <w:rsid w:val="008768CA"/>
    <w:rsid w:val="00880559"/>
    <w:rsid w:val="0088256E"/>
    <w:rsid w:val="00884BB0"/>
    <w:rsid w:val="008875C6"/>
    <w:rsid w:val="008900CA"/>
    <w:rsid w:val="00892A99"/>
    <w:rsid w:val="00892D3F"/>
    <w:rsid w:val="008974C8"/>
    <w:rsid w:val="00897FDE"/>
    <w:rsid w:val="008A0045"/>
    <w:rsid w:val="008A170F"/>
    <w:rsid w:val="008A2E73"/>
    <w:rsid w:val="008B101C"/>
    <w:rsid w:val="008B3EC8"/>
    <w:rsid w:val="008B5D40"/>
    <w:rsid w:val="008B78D1"/>
    <w:rsid w:val="008C058B"/>
    <w:rsid w:val="008C07BE"/>
    <w:rsid w:val="008C26A6"/>
    <w:rsid w:val="008C2B2B"/>
    <w:rsid w:val="008C353A"/>
    <w:rsid w:val="008C5645"/>
    <w:rsid w:val="008D386A"/>
    <w:rsid w:val="008D4AD9"/>
    <w:rsid w:val="008E48B9"/>
    <w:rsid w:val="008E49A4"/>
    <w:rsid w:val="008E518B"/>
    <w:rsid w:val="008E60DD"/>
    <w:rsid w:val="008E6429"/>
    <w:rsid w:val="008E75E3"/>
    <w:rsid w:val="008E7915"/>
    <w:rsid w:val="008F24FB"/>
    <w:rsid w:val="0090271F"/>
    <w:rsid w:val="00905BA5"/>
    <w:rsid w:val="00906A8E"/>
    <w:rsid w:val="00907283"/>
    <w:rsid w:val="00911DC4"/>
    <w:rsid w:val="00912F90"/>
    <w:rsid w:val="00921716"/>
    <w:rsid w:val="009232F4"/>
    <w:rsid w:val="00930085"/>
    <w:rsid w:val="00931966"/>
    <w:rsid w:val="009326EF"/>
    <w:rsid w:val="0093314A"/>
    <w:rsid w:val="0093602C"/>
    <w:rsid w:val="00936CDE"/>
    <w:rsid w:val="00937FE6"/>
    <w:rsid w:val="00941DAE"/>
    <w:rsid w:val="00942EC2"/>
    <w:rsid w:val="00946CBE"/>
    <w:rsid w:val="00950987"/>
    <w:rsid w:val="0095399D"/>
    <w:rsid w:val="00956CE6"/>
    <w:rsid w:val="00957396"/>
    <w:rsid w:val="009611C7"/>
    <w:rsid w:val="00961B32"/>
    <w:rsid w:val="00963D45"/>
    <w:rsid w:val="0096425A"/>
    <w:rsid w:val="00965465"/>
    <w:rsid w:val="009674A5"/>
    <w:rsid w:val="00971B7A"/>
    <w:rsid w:val="00974BB0"/>
    <w:rsid w:val="00975049"/>
    <w:rsid w:val="009847E7"/>
    <w:rsid w:val="0098588C"/>
    <w:rsid w:val="00987067"/>
    <w:rsid w:val="00990281"/>
    <w:rsid w:val="00991E90"/>
    <w:rsid w:val="00993CD5"/>
    <w:rsid w:val="009A0307"/>
    <w:rsid w:val="009A1081"/>
    <w:rsid w:val="009A1427"/>
    <w:rsid w:val="009A19F2"/>
    <w:rsid w:val="009A46B5"/>
    <w:rsid w:val="009A6250"/>
    <w:rsid w:val="009B0169"/>
    <w:rsid w:val="009B07CD"/>
    <w:rsid w:val="009B0D72"/>
    <w:rsid w:val="009B7703"/>
    <w:rsid w:val="009C051B"/>
    <w:rsid w:val="009C163D"/>
    <w:rsid w:val="009D1815"/>
    <w:rsid w:val="009D252B"/>
    <w:rsid w:val="009D2AED"/>
    <w:rsid w:val="009D5FE1"/>
    <w:rsid w:val="009D6952"/>
    <w:rsid w:val="009D71D8"/>
    <w:rsid w:val="009E1EAA"/>
    <w:rsid w:val="009E20B3"/>
    <w:rsid w:val="009E3726"/>
    <w:rsid w:val="009E4547"/>
    <w:rsid w:val="009F022D"/>
    <w:rsid w:val="009F1141"/>
    <w:rsid w:val="009F1149"/>
    <w:rsid w:val="009F5E08"/>
    <w:rsid w:val="009F7581"/>
    <w:rsid w:val="00A003AB"/>
    <w:rsid w:val="00A00D71"/>
    <w:rsid w:val="00A03013"/>
    <w:rsid w:val="00A034A6"/>
    <w:rsid w:val="00A058BE"/>
    <w:rsid w:val="00A06518"/>
    <w:rsid w:val="00A10A23"/>
    <w:rsid w:val="00A10F02"/>
    <w:rsid w:val="00A137D6"/>
    <w:rsid w:val="00A158EB"/>
    <w:rsid w:val="00A2085B"/>
    <w:rsid w:val="00A20B03"/>
    <w:rsid w:val="00A2474E"/>
    <w:rsid w:val="00A25A3E"/>
    <w:rsid w:val="00A26CCD"/>
    <w:rsid w:val="00A313F8"/>
    <w:rsid w:val="00A34141"/>
    <w:rsid w:val="00A40FD7"/>
    <w:rsid w:val="00A41CBD"/>
    <w:rsid w:val="00A46815"/>
    <w:rsid w:val="00A46DAA"/>
    <w:rsid w:val="00A47B62"/>
    <w:rsid w:val="00A51D3F"/>
    <w:rsid w:val="00A53724"/>
    <w:rsid w:val="00A53F75"/>
    <w:rsid w:val="00A554CE"/>
    <w:rsid w:val="00A60F30"/>
    <w:rsid w:val="00A65856"/>
    <w:rsid w:val="00A673C6"/>
    <w:rsid w:val="00A729CF"/>
    <w:rsid w:val="00A76942"/>
    <w:rsid w:val="00A81F36"/>
    <w:rsid w:val="00A82346"/>
    <w:rsid w:val="00A8365F"/>
    <w:rsid w:val="00A83D06"/>
    <w:rsid w:val="00A83EFA"/>
    <w:rsid w:val="00A85B1F"/>
    <w:rsid w:val="00A8686D"/>
    <w:rsid w:val="00A90A9A"/>
    <w:rsid w:val="00A919CD"/>
    <w:rsid w:val="00A91A00"/>
    <w:rsid w:val="00A9314E"/>
    <w:rsid w:val="00A942AA"/>
    <w:rsid w:val="00A94CBE"/>
    <w:rsid w:val="00A94EBD"/>
    <w:rsid w:val="00A94F0D"/>
    <w:rsid w:val="00A94F0F"/>
    <w:rsid w:val="00A9671C"/>
    <w:rsid w:val="00A972CD"/>
    <w:rsid w:val="00AA0E5F"/>
    <w:rsid w:val="00AA231F"/>
    <w:rsid w:val="00AA39BD"/>
    <w:rsid w:val="00AA5B8C"/>
    <w:rsid w:val="00AB05E5"/>
    <w:rsid w:val="00AB6917"/>
    <w:rsid w:val="00AC14BC"/>
    <w:rsid w:val="00AC48B4"/>
    <w:rsid w:val="00AC697A"/>
    <w:rsid w:val="00AD10C4"/>
    <w:rsid w:val="00AD1450"/>
    <w:rsid w:val="00AD158D"/>
    <w:rsid w:val="00AD414E"/>
    <w:rsid w:val="00AE1C93"/>
    <w:rsid w:val="00AE237B"/>
    <w:rsid w:val="00AE285F"/>
    <w:rsid w:val="00AE2EC6"/>
    <w:rsid w:val="00AE31E1"/>
    <w:rsid w:val="00AE4E1C"/>
    <w:rsid w:val="00AE6AE2"/>
    <w:rsid w:val="00AF64CD"/>
    <w:rsid w:val="00B0128C"/>
    <w:rsid w:val="00B02BD8"/>
    <w:rsid w:val="00B02E13"/>
    <w:rsid w:val="00B0395E"/>
    <w:rsid w:val="00B04E42"/>
    <w:rsid w:val="00B0651F"/>
    <w:rsid w:val="00B1298A"/>
    <w:rsid w:val="00B15449"/>
    <w:rsid w:val="00B16F78"/>
    <w:rsid w:val="00B2083C"/>
    <w:rsid w:val="00B20B2B"/>
    <w:rsid w:val="00B21F08"/>
    <w:rsid w:val="00B24DB0"/>
    <w:rsid w:val="00B26300"/>
    <w:rsid w:val="00B26E22"/>
    <w:rsid w:val="00B27BD0"/>
    <w:rsid w:val="00B303F0"/>
    <w:rsid w:val="00B37BB0"/>
    <w:rsid w:val="00B37F6D"/>
    <w:rsid w:val="00B40290"/>
    <w:rsid w:val="00B405B1"/>
    <w:rsid w:val="00B4080A"/>
    <w:rsid w:val="00B41DFF"/>
    <w:rsid w:val="00B42264"/>
    <w:rsid w:val="00B4379D"/>
    <w:rsid w:val="00B44E75"/>
    <w:rsid w:val="00B47FD1"/>
    <w:rsid w:val="00B50D62"/>
    <w:rsid w:val="00B51048"/>
    <w:rsid w:val="00B5387B"/>
    <w:rsid w:val="00B55623"/>
    <w:rsid w:val="00B60794"/>
    <w:rsid w:val="00B64406"/>
    <w:rsid w:val="00B653C6"/>
    <w:rsid w:val="00B66D27"/>
    <w:rsid w:val="00B7600E"/>
    <w:rsid w:val="00B77FF2"/>
    <w:rsid w:val="00B80A9F"/>
    <w:rsid w:val="00B81374"/>
    <w:rsid w:val="00B86E3D"/>
    <w:rsid w:val="00B9148A"/>
    <w:rsid w:val="00B92394"/>
    <w:rsid w:val="00B92551"/>
    <w:rsid w:val="00B9264F"/>
    <w:rsid w:val="00B92C51"/>
    <w:rsid w:val="00B93539"/>
    <w:rsid w:val="00B957DE"/>
    <w:rsid w:val="00B97025"/>
    <w:rsid w:val="00BA49EE"/>
    <w:rsid w:val="00BA76D9"/>
    <w:rsid w:val="00BB581F"/>
    <w:rsid w:val="00BC08E2"/>
    <w:rsid w:val="00BC28EC"/>
    <w:rsid w:val="00BC4C19"/>
    <w:rsid w:val="00BC55F3"/>
    <w:rsid w:val="00BC71A9"/>
    <w:rsid w:val="00BD1484"/>
    <w:rsid w:val="00BD37C2"/>
    <w:rsid w:val="00BE2633"/>
    <w:rsid w:val="00BE4FFF"/>
    <w:rsid w:val="00BE5F43"/>
    <w:rsid w:val="00BE7175"/>
    <w:rsid w:val="00BE7BBC"/>
    <w:rsid w:val="00BF31F8"/>
    <w:rsid w:val="00BF5849"/>
    <w:rsid w:val="00C01DDB"/>
    <w:rsid w:val="00C03734"/>
    <w:rsid w:val="00C07CF7"/>
    <w:rsid w:val="00C10AE0"/>
    <w:rsid w:val="00C12628"/>
    <w:rsid w:val="00C12B51"/>
    <w:rsid w:val="00C143F1"/>
    <w:rsid w:val="00C21DC4"/>
    <w:rsid w:val="00C2221D"/>
    <w:rsid w:val="00C22E64"/>
    <w:rsid w:val="00C25D0E"/>
    <w:rsid w:val="00C27360"/>
    <w:rsid w:val="00C31EA6"/>
    <w:rsid w:val="00C33079"/>
    <w:rsid w:val="00C36048"/>
    <w:rsid w:val="00C458DE"/>
    <w:rsid w:val="00C5739F"/>
    <w:rsid w:val="00C600ED"/>
    <w:rsid w:val="00C61739"/>
    <w:rsid w:val="00C61CD3"/>
    <w:rsid w:val="00C62418"/>
    <w:rsid w:val="00C626FF"/>
    <w:rsid w:val="00C6799E"/>
    <w:rsid w:val="00C74FA6"/>
    <w:rsid w:val="00C76BC7"/>
    <w:rsid w:val="00C7742B"/>
    <w:rsid w:val="00C804DF"/>
    <w:rsid w:val="00C812E3"/>
    <w:rsid w:val="00C83A13"/>
    <w:rsid w:val="00C910E8"/>
    <w:rsid w:val="00C92477"/>
    <w:rsid w:val="00C94FF1"/>
    <w:rsid w:val="00C9666A"/>
    <w:rsid w:val="00CA3005"/>
    <w:rsid w:val="00CA37AE"/>
    <w:rsid w:val="00CA3D0C"/>
    <w:rsid w:val="00CA4089"/>
    <w:rsid w:val="00CA52A2"/>
    <w:rsid w:val="00CA5BC5"/>
    <w:rsid w:val="00CA7A4E"/>
    <w:rsid w:val="00CA7C6D"/>
    <w:rsid w:val="00CA7D26"/>
    <w:rsid w:val="00CB1BB5"/>
    <w:rsid w:val="00CB2CE3"/>
    <w:rsid w:val="00CB3B0A"/>
    <w:rsid w:val="00CB3EA2"/>
    <w:rsid w:val="00CB5EFF"/>
    <w:rsid w:val="00CC02EE"/>
    <w:rsid w:val="00CC0DC4"/>
    <w:rsid w:val="00CC79C7"/>
    <w:rsid w:val="00CD09CF"/>
    <w:rsid w:val="00CD1D6F"/>
    <w:rsid w:val="00CD1FF6"/>
    <w:rsid w:val="00CD24F6"/>
    <w:rsid w:val="00CD4C7B"/>
    <w:rsid w:val="00CD696C"/>
    <w:rsid w:val="00CE1E65"/>
    <w:rsid w:val="00CE1EDE"/>
    <w:rsid w:val="00CE3A36"/>
    <w:rsid w:val="00CE4608"/>
    <w:rsid w:val="00CF1839"/>
    <w:rsid w:val="00CF4047"/>
    <w:rsid w:val="00CF5C03"/>
    <w:rsid w:val="00D0348F"/>
    <w:rsid w:val="00D06AF9"/>
    <w:rsid w:val="00D126F1"/>
    <w:rsid w:val="00D13C1C"/>
    <w:rsid w:val="00D13EDB"/>
    <w:rsid w:val="00D16342"/>
    <w:rsid w:val="00D16BC3"/>
    <w:rsid w:val="00D20C1F"/>
    <w:rsid w:val="00D245E5"/>
    <w:rsid w:val="00D30E6C"/>
    <w:rsid w:val="00D31EB4"/>
    <w:rsid w:val="00D32C9E"/>
    <w:rsid w:val="00D34282"/>
    <w:rsid w:val="00D36868"/>
    <w:rsid w:val="00D37387"/>
    <w:rsid w:val="00D40532"/>
    <w:rsid w:val="00D40EDF"/>
    <w:rsid w:val="00D527A4"/>
    <w:rsid w:val="00D5289A"/>
    <w:rsid w:val="00D52A9B"/>
    <w:rsid w:val="00D55324"/>
    <w:rsid w:val="00D61432"/>
    <w:rsid w:val="00D656CA"/>
    <w:rsid w:val="00D66B04"/>
    <w:rsid w:val="00D723AE"/>
    <w:rsid w:val="00D738D6"/>
    <w:rsid w:val="00D75D7C"/>
    <w:rsid w:val="00D77DD2"/>
    <w:rsid w:val="00D80775"/>
    <w:rsid w:val="00D80795"/>
    <w:rsid w:val="00D81C2F"/>
    <w:rsid w:val="00D8302C"/>
    <w:rsid w:val="00D87E00"/>
    <w:rsid w:val="00D9134D"/>
    <w:rsid w:val="00D96D11"/>
    <w:rsid w:val="00DA112F"/>
    <w:rsid w:val="00DA4A3F"/>
    <w:rsid w:val="00DA5F86"/>
    <w:rsid w:val="00DA7A03"/>
    <w:rsid w:val="00DB1185"/>
    <w:rsid w:val="00DB159E"/>
    <w:rsid w:val="00DB1818"/>
    <w:rsid w:val="00DB21DF"/>
    <w:rsid w:val="00DB5186"/>
    <w:rsid w:val="00DB72C4"/>
    <w:rsid w:val="00DC309B"/>
    <w:rsid w:val="00DC3889"/>
    <w:rsid w:val="00DC4104"/>
    <w:rsid w:val="00DC4DA2"/>
    <w:rsid w:val="00DC781D"/>
    <w:rsid w:val="00DD1E3B"/>
    <w:rsid w:val="00DD39E0"/>
    <w:rsid w:val="00DD40EA"/>
    <w:rsid w:val="00DF031A"/>
    <w:rsid w:val="00DF4E13"/>
    <w:rsid w:val="00DF5FE2"/>
    <w:rsid w:val="00E00BD2"/>
    <w:rsid w:val="00E0564C"/>
    <w:rsid w:val="00E157AA"/>
    <w:rsid w:val="00E16354"/>
    <w:rsid w:val="00E202EA"/>
    <w:rsid w:val="00E279CE"/>
    <w:rsid w:val="00E301A7"/>
    <w:rsid w:val="00E33B6B"/>
    <w:rsid w:val="00E35082"/>
    <w:rsid w:val="00E35A0C"/>
    <w:rsid w:val="00E37C41"/>
    <w:rsid w:val="00E42EEA"/>
    <w:rsid w:val="00E4635B"/>
    <w:rsid w:val="00E46C7B"/>
    <w:rsid w:val="00E54F26"/>
    <w:rsid w:val="00E56385"/>
    <w:rsid w:val="00E563FB"/>
    <w:rsid w:val="00E610BC"/>
    <w:rsid w:val="00E61BE5"/>
    <w:rsid w:val="00E62835"/>
    <w:rsid w:val="00E6561D"/>
    <w:rsid w:val="00E66F69"/>
    <w:rsid w:val="00E67D67"/>
    <w:rsid w:val="00E70A5A"/>
    <w:rsid w:val="00E728F9"/>
    <w:rsid w:val="00E7394B"/>
    <w:rsid w:val="00E755E0"/>
    <w:rsid w:val="00E7693C"/>
    <w:rsid w:val="00E76B2F"/>
    <w:rsid w:val="00E77645"/>
    <w:rsid w:val="00E84469"/>
    <w:rsid w:val="00E848F5"/>
    <w:rsid w:val="00E8639D"/>
    <w:rsid w:val="00E8689F"/>
    <w:rsid w:val="00E90D12"/>
    <w:rsid w:val="00E93646"/>
    <w:rsid w:val="00E94708"/>
    <w:rsid w:val="00E94AF0"/>
    <w:rsid w:val="00E95D09"/>
    <w:rsid w:val="00EA1A3E"/>
    <w:rsid w:val="00EA4366"/>
    <w:rsid w:val="00EA6F52"/>
    <w:rsid w:val="00EB4827"/>
    <w:rsid w:val="00EB5D57"/>
    <w:rsid w:val="00EC14A1"/>
    <w:rsid w:val="00EC2EB1"/>
    <w:rsid w:val="00EC4A25"/>
    <w:rsid w:val="00EC5FB3"/>
    <w:rsid w:val="00ED0FBC"/>
    <w:rsid w:val="00ED5D7A"/>
    <w:rsid w:val="00ED652D"/>
    <w:rsid w:val="00ED7A78"/>
    <w:rsid w:val="00ED7D78"/>
    <w:rsid w:val="00ED7E4E"/>
    <w:rsid w:val="00EE2BC1"/>
    <w:rsid w:val="00F025A2"/>
    <w:rsid w:val="00F02DB8"/>
    <w:rsid w:val="00F07388"/>
    <w:rsid w:val="00F077B4"/>
    <w:rsid w:val="00F10868"/>
    <w:rsid w:val="00F2026E"/>
    <w:rsid w:val="00F2210A"/>
    <w:rsid w:val="00F259CE"/>
    <w:rsid w:val="00F313B0"/>
    <w:rsid w:val="00F31E36"/>
    <w:rsid w:val="00F37743"/>
    <w:rsid w:val="00F406F9"/>
    <w:rsid w:val="00F40AFE"/>
    <w:rsid w:val="00F43581"/>
    <w:rsid w:val="00F44964"/>
    <w:rsid w:val="00F44E9E"/>
    <w:rsid w:val="00F4534A"/>
    <w:rsid w:val="00F5003C"/>
    <w:rsid w:val="00F52125"/>
    <w:rsid w:val="00F523EB"/>
    <w:rsid w:val="00F54A3D"/>
    <w:rsid w:val="00F553E6"/>
    <w:rsid w:val="00F57753"/>
    <w:rsid w:val="00F60C1C"/>
    <w:rsid w:val="00F653B8"/>
    <w:rsid w:val="00F670DC"/>
    <w:rsid w:val="00F72644"/>
    <w:rsid w:val="00F76F8F"/>
    <w:rsid w:val="00F77790"/>
    <w:rsid w:val="00F77DDA"/>
    <w:rsid w:val="00F8278D"/>
    <w:rsid w:val="00F83752"/>
    <w:rsid w:val="00F84894"/>
    <w:rsid w:val="00F8593F"/>
    <w:rsid w:val="00F866A9"/>
    <w:rsid w:val="00F90D7B"/>
    <w:rsid w:val="00F91311"/>
    <w:rsid w:val="00F93FBD"/>
    <w:rsid w:val="00F94C96"/>
    <w:rsid w:val="00F9619F"/>
    <w:rsid w:val="00FA11D3"/>
    <w:rsid w:val="00FA1266"/>
    <w:rsid w:val="00FA22BE"/>
    <w:rsid w:val="00FA535D"/>
    <w:rsid w:val="00FA63C3"/>
    <w:rsid w:val="00FB177B"/>
    <w:rsid w:val="00FC1192"/>
    <w:rsid w:val="00FC3417"/>
    <w:rsid w:val="00FC4B13"/>
    <w:rsid w:val="00FC7C2C"/>
    <w:rsid w:val="00FC7E94"/>
    <w:rsid w:val="00FD0C60"/>
    <w:rsid w:val="00FD41D7"/>
    <w:rsid w:val="00FD513A"/>
    <w:rsid w:val="00FD6D2A"/>
    <w:rsid w:val="00FE1568"/>
    <w:rsid w:val="00FE1E22"/>
    <w:rsid w:val="00FE2320"/>
    <w:rsid w:val="00FE48DF"/>
    <w:rsid w:val="00FE5D8C"/>
    <w:rsid w:val="00FF0DED"/>
    <w:rsid w:val="00FF2711"/>
    <w:rsid w:val="00FF76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8F41DEE"/>
  <w15:chartTrackingRefBased/>
  <w15:docId w15:val="{D7BB7D7D-8AE9-477D-A84F-2D669AFDF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F44E9E"/>
    <w:pPr>
      <w:overflowPunct w:val="0"/>
      <w:autoSpaceDE w:val="0"/>
      <w:autoSpaceDN w:val="0"/>
      <w:adjustRightInd w:val="0"/>
      <w:ind w:left="720"/>
      <w:contextualSpacing/>
      <w:textAlignment w:val="baseline"/>
    </w:pPr>
    <w:rPr>
      <w:rFonts w:eastAsia="MS Mincho"/>
    </w:rPr>
  </w:style>
  <w:style w:type="paragraph" w:styleId="BalloonText">
    <w:name w:val="Balloon Text"/>
    <w:basedOn w:val="Normal"/>
    <w:link w:val="BalloonTextChar"/>
    <w:rsid w:val="007F2EBF"/>
    <w:pPr>
      <w:spacing w:after="0"/>
    </w:pPr>
    <w:rPr>
      <w:rFonts w:ascii="Segoe UI" w:hAnsi="Segoe UI" w:cs="Segoe UI"/>
      <w:sz w:val="18"/>
      <w:szCs w:val="18"/>
    </w:rPr>
  </w:style>
  <w:style w:type="character" w:customStyle="1" w:styleId="BalloonTextChar">
    <w:name w:val="Balloon Text Char"/>
    <w:link w:val="BalloonText"/>
    <w:rsid w:val="007F2EBF"/>
    <w:rPr>
      <w:rFonts w:ascii="Segoe UI" w:hAnsi="Segoe UI" w:cs="Segoe UI"/>
      <w:sz w:val="18"/>
      <w:szCs w:val="18"/>
      <w:lang w:eastAsia="en-US"/>
    </w:rPr>
  </w:style>
  <w:style w:type="character" w:customStyle="1" w:styleId="B1Char">
    <w:name w:val="B1 Char"/>
    <w:link w:val="B1"/>
    <w:locked/>
    <w:rsid w:val="0032460B"/>
    <w:rPr>
      <w:lang w:eastAsia="en-US"/>
    </w:rPr>
  </w:style>
  <w:style w:type="character" w:styleId="FollowedHyperlink">
    <w:name w:val="FollowedHyperlink"/>
    <w:rsid w:val="00D06AF9"/>
    <w:rPr>
      <w:color w:val="954F72"/>
      <w:u w:val="single"/>
    </w:rPr>
  </w:style>
  <w:style w:type="character" w:customStyle="1" w:styleId="Doc-text2Char">
    <w:name w:val="Doc-text2 Char"/>
    <w:link w:val="Doc-text2"/>
    <w:locked/>
    <w:rsid w:val="00FE2320"/>
    <w:rPr>
      <w:rFonts w:ascii="Arial" w:eastAsia="MS Mincho" w:hAnsi="Arial" w:cs="Arial"/>
      <w:sz w:val="24"/>
    </w:rPr>
  </w:style>
  <w:style w:type="paragraph" w:customStyle="1" w:styleId="Doc-text2">
    <w:name w:val="Doc-text2"/>
    <w:basedOn w:val="Normal"/>
    <w:link w:val="Doc-text2Char"/>
    <w:qFormat/>
    <w:rsid w:val="00FE2320"/>
    <w:pPr>
      <w:tabs>
        <w:tab w:val="left" w:pos="1622"/>
      </w:tabs>
      <w:spacing w:after="0"/>
      <w:ind w:left="1622" w:hanging="363"/>
    </w:pPr>
    <w:rPr>
      <w:rFonts w:ascii="Arial" w:eastAsia="MS Mincho" w:hAnsi="Arial" w:cs="Arial"/>
      <w:sz w:val="24"/>
      <w:lang w:eastAsia="en-GB"/>
    </w:rPr>
  </w:style>
  <w:style w:type="character" w:customStyle="1" w:styleId="Doc-titleChar">
    <w:name w:val="Doc-title Char"/>
    <w:link w:val="Doc-title"/>
    <w:locked/>
    <w:rsid w:val="00FE2320"/>
    <w:rPr>
      <w:rFonts w:ascii="Arial" w:eastAsia="MS Mincho" w:hAnsi="Arial" w:cs="Arial"/>
      <w:noProof/>
      <w:sz w:val="24"/>
    </w:rPr>
  </w:style>
  <w:style w:type="paragraph" w:customStyle="1" w:styleId="Doc-title">
    <w:name w:val="Doc-title"/>
    <w:basedOn w:val="Normal"/>
    <w:next w:val="Doc-text2"/>
    <w:link w:val="Doc-titleChar"/>
    <w:qFormat/>
    <w:rsid w:val="00FE2320"/>
    <w:pPr>
      <w:spacing w:before="60" w:after="0"/>
      <w:ind w:left="1259" w:hanging="1259"/>
    </w:pPr>
    <w:rPr>
      <w:rFonts w:ascii="Arial" w:eastAsia="MS Mincho" w:hAnsi="Arial" w:cs="Arial"/>
      <w:noProof/>
      <w:sz w:val="24"/>
      <w:lang w:eastAsia="en-GB"/>
    </w:rPr>
  </w:style>
  <w:style w:type="character" w:styleId="CommentReference">
    <w:name w:val="annotation reference"/>
    <w:rsid w:val="005E32DB"/>
    <w:rPr>
      <w:sz w:val="16"/>
      <w:szCs w:val="16"/>
    </w:rPr>
  </w:style>
  <w:style w:type="paragraph" w:styleId="CommentText">
    <w:name w:val="annotation text"/>
    <w:basedOn w:val="Normal"/>
    <w:link w:val="CommentTextChar"/>
    <w:rsid w:val="005E32DB"/>
    <w:rPr>
      <w:rFonts w:eastAsia="Times New Roman"/>
    </w:rPr>
  </w:style>
  <w:style w:type="character" w:customStyle="1" w:styleId="CommentTextChar">
    <w:name w:val="Comment Text Char"/>
    <w:link w:val="CommentText"/>
    <w:rsid w:val="005E32DB"/>
    <w:rPr>
      <w:rFonts w:eastAsia="Times New Roman"/>
      <w:lang w:eastAsia="en-US"/>
    </w:rPr>
  </w:style>
  <w:style w:type="paragraph" w:styleId="Caption">
    <w:name w:val="caption"/>
    <w:basedOn w:val="Normal"/>
    <w:next w:val="Normal"/>
    <w:uiPriority w:val="35"/>
    <w:unhideWhenUsed/>
    <w:qFormat/>
    <w:rsid w:val="005E32DB"/>
    <w:rPr>
      <w:rFonts w:eastAsia="Times New Roman"/>
      <w:b/>
      <w:bCs/>
    </w:rPr>
  </w:style>
  <w:style w:type="character" w:customStyle="1" w:styleId="apple-converted-space">
    <w:name w:val="apple-converted-space"/>
    <w:basedOn w:val="DefaultParagraphFont"/>
    <w:rsid w:val="00406E33"/>
  </w:style>
  <w:style w:type="paragraph" w:customStyle="1" w:styleId="Agreement">
    <w:name w:val="Agreement"/>
    <w:basedOn w:val="Normal"/>
    <w:next w:val="Doc-text2"/>
    <w:rsid w:val="00B93539"/>
    <w:pPr>
      <w:numPr>
        <w:numId w:val="2"/>
      </w:numPr>
      <w:spacing w:before="60" w:after="0"/>
    </w:pPr>
    <w:rPr>
      <w:rFonts w:ascii="Arial" w:eastAsia="MS Mincho" w:hAnsi="Arial"/>
      <w:b/>
      <w:szCs w:val="24"/>
      <w:lang w:eastAsia="en-GB"/>
    </w:rPr>
  </w:style>
  <w:style w:type="paragraph" w:customStyle="1" w:styleId="Reference">
    <w:name w:val="Reference"/>
    <w:basedOn w:val="Normal"/>
    <w:rsid w:val="00A83EFA"/>
    <w:pPr>
      <w:numPr>
        <w:numId w:val="3"/>
      </w:numPr>
      <w:overflowPunct w:val="0"/>
      <w:autoSpaceDE w:val="0"/>
      <w:autoSpaceDN w:val="0"/>
      <w:adjustRightInd w:val="0"/>
      <w:spacing w:after="120"/>
      <w:jc w:val="both"/>
      <w:textAlignment w:val="baseline"/>
    </w:pPr>
    <w:rPr>
      <w:rFonts w:ascii="Arial" w:hAnsi="Arial"/>
      <w:lang w:eastAsia="zh-CN"/>
    </w:rPr>
  </w:style>
  <w:style w:type="paragraph" w:customStyle="1" w:styleId="00BodyText">
    <w:name w:val="00 BodyText"/>
    <w:basedOn w:val="Normal"/>
    <w:rsid w:val="00F40AFE"/>
    <w:pPr>
      <w:spacing w:after="220"/>
    </w:pPr>
    <w:rPr>
      <w:rFonts w:ascii="Arial" w:eastAsia="Times New Roman" w:hAnsi="Arial"/>
      <w:sz w:val="22"/>
      <w:lang w:val="en-US"/>
    </w:rPr>
  </w:style>
  <w:style w:type="character" w:customStyle="1" w:styleId="B1Zchn">
    <w:name w:val="B1 Zchn"/>
    <w:rsid w:val="00DB72C4"/>
    <w:rPr>
      <w:rFonts w:ascii="Arial" w:eastAsia="MS Mincho" w:hAnsi="Arial" w:cs="Arial"/>
      <w:color w:val="0000FF"/>
      <w:kern w:val="2"/>
      <w:lang w:val="en-GB" w:eastAsia="en-US" w:bidi="ar-SA"/>
    </w:rPr>
  </w:style>
  <w:style w:type="paragraph" w:styleId="BodyText">
    <w:name w:val="Body Text"/>
    <w:basedOn w:val="Normal"/>
    <w:link w:val="BodyTextChar"/>
    <w:rsid w:val="00BF31F8"/>
    <w:pPr>
      <w:spacing w:after="120"/>
    </w:pPr>
    <w:rPr>
      <w:sz w:val="24"/>
      <w:szCs w:val="24"/>
      <w:lang w:val="en-US" w:eastAsia="zh-CN"/>
    </w:rPr>
  </w:style>
  <w:style w:type="character" w:customStyle="1" w:styleId="BodyTextChar">
    <w:name w:val="Body Text Char"/>
    <w:link w:val="BodyText"/>
    <w:rsid w:val="00BF31F8"/>
    <w:rPr>
      <w:sz w:val="24"/>
      <w:szCs w:val="24"/>
    </w:rPr>
  </w:style>
  <w:style w:type="character" w:customStyle="1" w:styleId="THChar">
    <w:name w:val="TH Char"/>
    <w:link w:val="TH"/>
    <w:rsid w:val="002D5395"/>
    <w:rPr>
      <w:rFonts w:ascii="Arial" w:hAnsi="Arial"/>
      <w:b/>
      <w:lang w:val="en-GB" w:eastAsia="en-US"/>
    </w:rPr>
  </w:style>
  <w:style w:type="character" w:customStyle="1" w:styleId="TFChar">
    <w:name w:val="TF Char"/>
    <w:link w:val="TF"/>
    <w:rsid w:val="002D5395"/>
    <w:rPr>
      <w:rFonts w:ascii="Arial" w:hAnsi="Arial"/>
      <w:b/>
      <w:lang w:val="en-GB" w:eastAsia="en-US"/>
    </w:rPr>
  </w:style>
  <w:style w:type="paragraph" w:styleId="FootnoteText">
    <w:name w:val="footnote text"/>
    <w:basedOn w:val="Normal"/>
    <w:link w:val="FootnoteTextChar"/>
    <w:rsid w:val="003E172F"/>
    <w:pPr>
      <w:spacing w:before="60" w:after="100"/>
    </w:pPr>
    <w:rPr>
      <w:rFonts w:ascii="Arial" w:eastAsia="Times New Roman" w:hAnsi="Arial"/>
      <w:sz w:val="16"/>
      <w:lang w:val="en-US"/>
    </w:rPr>
  </w:style>
  <w:style w:type="character" w:customStyle="1" w:styleId="FootnoteTextChar">
    <w:name w:val="Footnote Text Char"/>
    <w:link w:val="FootnoteText"/>
    <w:rsid w:val="003E172F"/>
    <w:rPr>
      <w:rFonts w:ascii="Arial" w:eastAsia="Times New Roman" w:hAnsi="Arial"/>
      <w:sz w:val="16"/>
      <w:lang w:eastAsia="en-US"/>
    </w:rPr>
  </w:style>
  <w:style w:type="character" w:styleId="FootnoteReference">
    <w:name w:val="footnote reference"/>
    <w:rsid w:val="003E172F"/>
    <w:rPr>
      <w:vertAlign w:val="superscript"/>
    </w:rPr>
  </w:style>
  <w:style w:type="paragraph" w:styleId="CommentSubject">
    <w:name w:val="annotation subject"/>
    <w:basedOn w:val="CommentText"/>
    <w:next w:val="CommentText"/>
    <w:link w:val="CommentSubjectChar"/>
    <w:rsid w:val="0074401E"/>
    <w:rPr>
      <w:rFonts w:eastAsia="宋体"/>
      <w:b/>
      <w:bCs/>
    </w:rPr>
  </w:style>
  <w:style w:type="character" w:customStyle="1" w:styleId="CommentSubjectChar">
    <w:name w:val="Comment Subject Char"/>
    <w:link w:val="CommentSubject"/>
    <w:rsid w:val="0074401E"/>
    <w:rPr>
      <w:rFonts w:eastAsia="Times New Roman"/>
      <w:b/>
      <w:bCs/>
      <w:lang w:val="en-GB" w:eastAsia="en-US"/>
    </w:rPr>
  </w:style>
  <w:style w:type="character" w:customStyle="1" w:styleId="B2Char">
    <w:name w:val="B2 Char"/>
    <w:link w:val="B2"/>
    <w:rsid w:val="00375E73"/>
    <w:rPr>
      <w:lang w:val="en-GB" w:eastAsia="en-US"/>
    </w:rPr>
  </w:style>
  <w:style w:type="table" w:styleId="TableGrid">
    <w:name w:val="Table Grid"/>
    <w:basedOn w:val="TableNormal"/>
    <w:rsid w:val="000A2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460E1B"/>
    <w:rPr>
      <w:lang w:val="en-GB" w:eastAsia="en-US"/>
    </w:rPr>
  </w:style>
  <w:style w:type="table" w:styleId="GridTable4-Accent3">
    <w:name w:val="Grid Table 4 Accent 3"/>
    <w:basedOn w:val="TableNormal"/>
    <w:uiPriority w:val="49"/>
    <w:rsid w:val="00E46C7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Proposal">
    <w:name w:val="Proposal"/>
    <w:basedOn w:val="Normal"/>
    <w:rsid w:val="001E2D9F"/>
    <w:pPr>
      <w:numPr>
        <w:numId w:val="15"/>
      </w:numPr>
      <w:tabs>
        <w:tab w:val="clear" w:pos="1304"/>
        <w:tab w:val="num" w:pos="567"/>
        <w:tab w:val="left" w:pos="1701"/>
      </w:tabs>
      <w:overflowPunct w:val="0"/>
      <w:autoSpaceDE w:val="0"/>
      <w:autoSpaceDN w:val="0"/>
      <w:adjustRightInd w:val="0"/>
      <w:spacing w:after="120"/>
      <w:ind w:left="567" w:hanging="567"/>
      <w:jc w:val="both"/>
      <w:textAlignment w:val="baseline"/>
    </w:pPr>
    <w:rPr>
      <w:rFonts w:ascii="Arial" w:hAnsi="Arial"/>
      <w:b/>
      <w:bCs/>
      <w:lang w:eastAsia="zh-CN"/>
    </w:rPr>
  </w:style>
  <w:style w:type="paragraph" w:styleId="Revision">
    <w:name w:val="Revision"/>
    <w:hidden/>
    <w:uiPriority w:val="99"/>
    <w:semiHidden/>
    <w:rsid w:val="00D52A9B"/>
    <w:rPr>
      <w:lang w:eastAsia="en-US"/>
    </w:rPr>
  </w:style>
  <w:style w:type="character" w:customStyle="1" w:styleId="B2Car">
    <w:name w:val="B2 Car"/>
    <w:rsid w:val="00DB21DF"/>
    <w:rPr>
      <w:rFonts w:eastAsia="Batang"/>
      <w:lang w:val="en-GB" w:eastAsia="en-US" w:bidi="ar-SA"/>
    </w:rPr>
  </w:style>
  <w:style w:type="paragraph" w:styleId="NormalWeb">
    <w:name w:val="Normal (Web)"/>
    <w:basedOn w:val="Normal"/>
    <w:uiPriority w:val="99"/>
    <w:unhideWhenUsed/>
    <w:rsid w:val="005C5553"/>
    <w:pPr>
      <w:spacing w:before="100" w:beforeAutospacing="1" w:after="100" w:afterAutospacing="1"/>
    </w:pPr>
    <w:rPr>
      <w:rFonts w:ascii="宋体" w:hAnsi="宋体" w:cs="宋体"/>
      <w:sz w:val="24"/>
      <w:szCs w:val="24"/>
      <w:lang w:val="en-US" w:eastAsia="zh-CN"/>
    </w:rPr>
  </w:style>
  <w:style w:type="character" w:styleId="Mention">
    <w:name w:val="Mention"/>
    <w:uiPriority w:val="99"/>
    <w:semiHidden/>
    <w:unhideWhenUsed/>
    <w:rsid w:val="00B4379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09674">
      <w:bodyDiv w:val="1"/>
      <w:marLeft w:val="0"/>
      <w:marRight w:val="0"/>
      <w:marTop w:val="0"/>
      <w:marBottom w:val="0"/>
      <w:divBdr>
        <w:top w:val="none" w:sz="0" w:space="0" w:color="auto"/>
        <w:left w:val="none" w:sz="0" w:space="0" w:color="auto"/>
        <w:bottom w:val="none" w:sz="0" w:space="0" w:color="auto"/>
        <w:right w:val="none" w:sz="0" w:space="0" w:color="auto"/>
      </w:divBdr>
    </w:div>
    <w:div w:id="106048617">
      <w:bodyDiv w:val="1"/>
      <w:marLeft w:val="0"/>
      <w:marRight w:val="0"/>
      <w:marTop w:val="0"/>
      <w:marBottom w:val="0"/>
      <w:divBdr>
        <w:top w:val="none" w:sz="0" w:space="0" w:color="auto"/>
        <w:left w:val="none" w:sz="0" w:space="0" w:color="auto"/>
        <w:bottom w:val="none" w:sz="0" w:space="0" w:color="auto"/>
        <w:right w:val="none" w:sz="0" w:space="0" w:color="auto"/>
      </w:divBdr>
      <w:divsChild>
        <w:div w:id="142741414">
          <w:marLeft w:val="950"/>
          <w:marRight w:val="0"/>
          <w:marTop w:val="0"/>
          <w:marBottom w:val="160"/>
          <w:divBdr>
            <w:top w:val="none" w:sz="0" w:space="0" w:color="auto"/>
            <w:left w:val="none" w:sz="0" w:space="0" w:color="auto"/>
            <w:bottom w:val="none" w:sz="0" w:space="0" w:color="auto"/>
            <w:right w:val="none" w:sz="0" w:space="0" w:color="auto"/>
          </w:divBdr>
        </w:div>
        <w:div w:id="573273127">
          <w:marLeft w:val="490"/>
          <w:marRight w:val="0"/>
          <w:marTop w:val="0"/>
          <w:marBottom w:val="160"/>
          <w:divBdr>
            <w:top w:val="none" w:sz="0" w:space="0" w:color="auto"/>
            <w:left w:val="none" w:sz="0" w:space="0" w:color="auto"/>
            <w:bottom w:val="none" w:sz="0" w:space="0" w:color="auto"/>
            <w:right w:val="none" w:sz="0" w:space="0" w:color="auto"/>
          </w:divBdr>
        </w:div>
        <w:div w:id="806316918">
          <w:marLeft w:val="950"/>
          <w:marRight w:val="0"/>
          <w:marTop w:val="0"/>
          <w:marBottom w:val="160"/>
          <w:divBdr>
            <w:top w:val="none" w:sz="0" w:space="0" w:color="auto"/>
            <w:left w:val="none" w:sz="0" w:space="0" w:color="auto"/>
            <w:bottom w:val="none" w:sz="0" w:space="0" w:color="auto"/>
            <w:right w:val="none" w:sz="0" w:space="0" w:color="auto"/>
          </w:divBdr>
        </w:div>
        <w:div w:id="1122768551">
          <w:marLeft w:val="950"/>
          <w:marRight w:val="0"/>
          <w:marTop w:val="0"/>
          <w:marBottom w:val="160"/>
          <w:divBdr>
            <w:top w:val="none" w:sz="0" w:space="0" w:color="auto"/>
            <w:left w:val="none" w:sz="0" w:space="0" w:color="auto"/>
            <w:bottom w:val="none" w:sz="0" w:space="0" w:color="auto"/>
            <w:right w:val="none" w:sz="0" w:space="0" w:color="auto"/>
          </w:divBdr>
        </w:div>
        <w:div w:id="1406144537">
          <w:marLeft w:val="490"/>
          <w:marRight w:val="0"/>
          <w:marTop w:val="0"/>
          <w:marBottom w:val="160"/>
          <w:divBdr>
            <w:top w:val="none" w:sz="0" w:space="0" w:color="auto"/>
            <w:left w:val="none" w:sz="0" w:space="0" w:color="auto"/>
            <w:bottom w:val="none" w:sz="0" w:space="0" w:color="auto"/>
            <w:right w:val="none" w:sz="0" w:space="0" w:color="auto"/>
          </w:divBdr>
        </w:div>
        <w:div w:id="1529031254">
          <w:marLeft w:val="950"/>
          <w:marRight w:val="0"/>
          <w:marTop w:val="0"/>
          <w:marBottom w:val="160"/>
          <w:divBdr>
            <w:top w:val="none" w:sz="0" w:space="0" w:color="auto"/>
            <w:left w:val="none" w:sz="0" w:space="0" w:color="auto"/>
            <w:bottom w:val="none" w:sz="0" w:space="0" w:color="auto"/>
            <w:right w:val="none" w:sz="0" w:space="0" w:color="auto"/>
          </w:divBdr>
        </w:div>
        <w:div w:id="2074891852">
          <w:marLeft w:val="950"/>
          <w:marRight w:val="0"/>
          <w:marTop w:val="0"/>
          <w:marBottom w:val="160"/>
          <w:divBdr>
            <w:top w:val="none" w:sz="0" w:space="0" w:color="auto"/>
            <w:left w:val="none" w:sz="0" w:space="0" w:color="auto"/>
            <w:bottom w:val="none" w:sz="0" w:space="0" w:color="auto"/>
            <w:right w:val="none" w:sz="0" w:space="0" w:color="auto"/>
          </w:divBdr>
        </w:div>
      </w:divsChild>
    </w:div>
    <w:div w:id="128863023">
      <w:bodyDiv w:val="1"/>
      <w:marLeft w:val="0"/>
      <w:marRight w:val="0"/>
      <w:marTop w:val="0"/>
      <w:marBottom w:val="0"/>
      <w:divBdr>
        <w:top w:val="none" w:sz="0" w:space="0" w:color="auto"/>
        <w:left w:val="none" w:sz="0" w:space="0" w:color="auto"/>
        <w:bottom w:val="none" w:sz="0" w:space="0" w:color="auto"/>
        <w:right w:val="none" w:sz="0" w:space="0" w:color="auto"/>
      </w:divBdr>
    </w:div>
    <w:div w:id="134639526">
      <w:bodyDiv w:val="1"/>
      <w:marLeft w:val="0"/>
      <w:marRight w:val="0"/>
      <w:marTop w:val="0"/>
      <w:marBottom w:val="0"/>
      <w:divBdr>
        <w:top w:val="none" w:sz="0" w:space="0" w:color="auto"/>
        <w:left w:val="none" w:sz="0" w:space="0" w:color="auto"/>
        <w:bottom w:val="none" w:sz="0" w:space="0" w:color="auto"/>
        <w:right w:val="none" w:sz="0" w:space="0" w:color="auto"/>
      </w:divBdr>
      <w:divsChild>
        <w:div w:id="241917352">
          <w:marLeft w:val="878"/>
          <w:marRight w:val="0"/>
          <w:marTop w:val="86"/>
          <w:marBottom w:val="0"/>
          <w:divBdr>
            <w:top w:val="none" w:sz="0" w:space="0" w:color="auto"/>
            <w:left w:val="none" w:sz="0" w:space="0" w:color="auto"/>
            <w:bottom w:val="none" w:sz="0" w:space="0" w:color="auto"/>
            <w:right w:val="none" w:sz="0" w:space="0" w:color="auto"/>
          </w:divBdr>
        </w:div>
        <w:div w:id="731343556">
          <w:marLeft w:val="878"/>
          <w:marRight w:val="0"/>
          <w:marTop w:val="86"/>
          <w:marBottom w:val="0"/>
          <w:divBdr>
            <w:top w:val="none" w:sz="0" w:space="0" w:color="auto"/>
            <w:left w:val="none" w:sz="0" w:space="0" w:color="auto"/>
            <w:bottom w:val="none" w:sz="0" w:space="0" w:color="auto"/>
            <w:right w:val="none" w:sz="0" w:space="0" w:color="auto"/>
          </w:divBdr>
        </w:div>
        <w:div w:id="763577304">
          <w:marLeft w:val="878"/>
          <w:marRight w:val="0"/>
          <w:marTop w:val="86"/>
          <w:marBottom w:val="0"/>
          <w:divBdr>
            <w:top w:val="none" w:sz="0" w:space="0" w:color="auto"/>
            <w:left w:val="none" w:sz="0" w:space="0" w:color="auto"/>
            <w:bottom w:val="none" w:sz="0" w:space="0" w:color="auto"/>
            <w:right w:val="none" w:sz="0" w:space="0" w:color="auto"/>
          </w:divBdr>
        </w:div>
        <w:div w:id="1187602013">
          <w:marLeft w:val="1253"/>
          <w:marRight w:val="0"/>
          <w:marTop w:val="86"/>
          <w:marBottom w:val="0"/>
          <w:divBdr>
            <w:top w:val="none" w:sz="0" w:space="0" w:color="auto"/>
            <w:left w:val="none" w:sz="0" w:space="0" w:color="auto"/>
            <w:bottom w:val="none" w:sz="0" w:space="0" w:color="auto"/>
            <w:right w:val="none" w:sz="0" w:space="0" w:color="auto"/>
          </w:divBdr>
        </w:div>
        <w:div w:id="1307130685">
          <w:marLeft w:val="1253"/>
          <w:marRight w:val="0"/>
          <w:marTop w:val="86"/>
          <w:marBottom w:val="0"/>
          <w:divBdr>
            <w:top w:val="none" w:sz="0" w:space="0" w:color="auto"/>
            <w:left w:val="none" w:sz="0" w:space="0" w:color="auto"/>
            <w:bottom w:val="none" w:sz="0" w:space="0" w:color="auto"/>
            <w:right w:val="none" w:sz="0" w:space="0" w:color="auto"/>
          </w:divBdr>
        </w:div>
      </w:divsChild>
    </w:div>
    <w:div w:id="162281054">
      <w:bodyDiv w:val="1"/>
      <w:marLeft w:val="0"/>
      <w:marRight w:val="0"/>
      <w:marTop w:val="0"/>
      <w:marBottom w:val="0"/>
      <w:divBdr>
        <w:top w:val="none" w:sz="0" w:space="0" w:color="auto"/>
        <w:left w:val="none" w:sz="0" w:space="0" w:color="auto"/>
        <w:bottom w:val="none" w:sz="0" w:space="0" w:color="auto"/>
        <w:right w:val="none" w:sz="0" w:space="0" w:color="auto"/>
      </w:divBdr>
      <w:divsChild>
        <w:div w:id="1110080394">
          <w:marLeft w:val="720"/>
          <w:marRight w:val="0"/>
          <w:marTop w:val="0"/>
          <w:marBottom w:val="120"/>
          <w:divBdr>
            <w:top w:val="none" w:sz="0" w:space="0" w:color="auto"/>
            <w:left w:val="none" w:sz="0" w:space="0" w:color="auto"/>
            <w:bottom w:val="none" w:sz="0" w:space="0" w:color="auto"/>
            <w:right w:val="none" w:sz="0" w:space="0" w:color="auto"/>
          </w:divBdr>
        </w:div>
      </w:divsChild>
    </w:div>
    <w:div w:id="198709635">
      <w:bodyDiv w:val="1"/>
      <w:marLeft w:val="0"/>
      <w:marRight w:val="0"/>
      <w:marTop w:val="0"/>
      <w:marBottom w:val="0"/>
      <w:divBdr>
        <w:top w:val="none" w:sz="0" w:space="0" w:color="auto"/>
        <w:left w:val="none" w:sz="0" w:space="0" w:color="auto"/>
        <w:bottom w:val="none" w:sz="0" w:space="0" w:color="auto"/>
        <w:right w:val="none" w:sz="0" w:space="0" w:color="auto"/>
      </w:divBdr>
    </w:div>
    <w:div w:id="224755447">
      <w:bodyDiv w:val="1"/>
      <w:marLeft w:val="0"/>
      <w:marRight w:val="0"/>
      <w:marTop w:val="0"/>
      <w:marBottom w:val="0"/>
      <w:divBdr>
        <w:top w:val="none" w:sz="0" w:space="0" w:color="auto"/>
        <w:left w:val="none" w:sz="0" w:space="0" w:color="auto"/>
        <w:bottom w:val="none" w:sz="0" w:space="0" w:color="auto"/>
        <w:right w:val="none" w:sz="0" w:space="0" w:color="auto"/>
      </w:divBdr>
    </w:div>
    <w:div w:id="227616179">
      <w:bodyDiv w:val="1"/>
      <w:marLeft w:val="0"/>
      <w:marRight w:val="0"/>
      <w:marTop w:val="0"/>
      <w:marBottom w:val="0"/>
      <w:divBdr>
        <w:top w:val="none" w:sz="0" w:space="0" w:color="auto"/>
        <w:left w:val="none" w:sz="0" w:space="0" w:color="auto"/>
        <w:bottom w:val="none" w:sz="0" w:space="0" w:color="auto"/>
        <w:right w:val="none" w:sz="0" w:space="0" w:color="auto"/>
      </w:divBdr>
    </w:div>
    <w:div w:id="243926059">
      <w:bodyDiv w:val="1"/>
      <w:marLeft w:val="0"/>
      <w:marRight w:val="0"/>
      <w:marTop w:val="0"/>
      <w:marBottom w:val="0"/>
      <w:divBdr>
        <w:top w:val="none" w:sz="0" w:space="0" w:color="auto"/>
        <w:left w:val="none" w:sz="0" w:space="0" w:color="auto"/>
        <w:bottom w:val="none" w:sz="0" w:space="0" w:color="auto"/>
        <w:right w:val="none" w:sz="0" w:space="0" w:color="auto"/>
      </w:divBdr>
      <w:divsChild>
        <w:div w:id="904489852">
          <w:marLeft w:val="490"/>
          <w:marRight w:val="0"/>
          <w:marTop w:val="0"/>
          <w:marBottom w:val="160"/>
          <w:divBdr>
            <w:top w:val="none" w:sz="0" w:space="0" w:color="auto"/>
            <w:left w:val="none" w:sz="0" w:space="0" w:color="auto"/>
            <w:bottom w:val="none" w:sz="0" w:space="0" w:color="auto"/>
            <w:right w:val="none" w:sz="0" w:space="0" w:color="auto"/>
          </w:divBdr>
        </w:div>
      </w:divsChild>
    </w:div>
    <w:div w:id="335692543">
      <w:bodyDiv w:val="1"/>
      <w:marLeft w:val="0"/>
      <w:marRight w:val="0"/>
      <w:marTop w:val="0"/>
      <w:marBottom w:val="0"/>
      <w:divBdr>
        <w:top w:val="none" w:sz="0" w:space="0" w:color="auto"/>
        <w:left w:val="none" w:sz="0" w:space="0" w:color="auto"/>
        <w:bottom w:val="none" w:sz="0" w:space="0" w:color="auto"/>
        <w:right w:val="none" w:sz="0" w:space="0" w:color="auto"/>
      </w:divBdr>
      <w:divsChild>
        <w:div w:id="770130088">
          <w:marLeft w:val="720"/>
          <w:marRight w:val="0"/>
          <w:marTop w:val="0"/>
          <w:marBottom w:val="120"/>
          <w:divBdr>
            <w:top w:val="none" w:sz="0" w:space="0" w:color="auto"/>
            <w:left w:val="none" w:sz="0" w:space="0" w:color="auto"/>
            <w:bottom w:val="none" w:sz="0" w:space="0" w:color="auto"/>
            <w:right w:val="none" w:sz="0" w:space="0" w:color="auto"/>
          </w:divBdr>
        </w:div>
      </w:divsChild>
    </w:div>
    <w:div w:id="351346286">
      <w:bodyDiv w:val="1"/>
      <w:marLeft w:val="0"/>
      <w:marRight w:val="0"/>
      <w:marTop w:val="0"/>
      <w:marBottom w:val="0"/>
      <w:divBdr>
        <w:top w:val="none" w:sz="0" w:space="0" w:color="auto"/>
        <w:left w:val="none" w:sz="0" w:space="0" w:color="auto"/>
        <w:bottom w:val="none" w:sz="0" w:space="0" w:color="auto"/>
        <w:right w:val="none" w:sz="0" w:space="0" w:color="auto"/>
      </w:divBdr>
      <w:divsChild>
        <w:div w:id="136845231">
          <w:marLeft w:val="490"/>
          <w:marRight w:val="0"/>
          <w:marTop w:val="0"/>
          <w:marBottom w:val="160"/>
          <w:divBdr>
            <w:top w:val="none" w:sz="0" w:space="0" w:color="auto"/>
            <w:left w:val="none" w:sz="0" w:space="0" w:color="auto"/>
            <w:bottom w:val="none" w:sz="0" w:space="0" w:color="auto"/>
            <w:right w:val="none" w:sz="0" w:space="0" w:color="auto"/>
          </w:divBdr>
        </w:div>
      </w:divsChild>
    </w:div>
    <w:div w:id="359283552">
      <w:bodyDiv w:val="1"/>
      <w:marLeft w:val="0"/>
      <w:marRight w:val="0"/>
      <w:marTop w:val="0"/>
      <w:marBottom w:val="0"/>
      <w:divBdr>
        <w:top w:val="none" w:sz="0" w:space="0" w:color="auto"/>
        <w:left w:val="none" w:sz="0" w:space="0" w:color="auto"/>
        <w:bottom w:val="none" w:sz="0" w:space="0" w:color="auto"/>
        <w:right w:val="none" w:sz="0" w:space="0" w:color="auto"/>
      </w:divBdr>
      <w:divsChild>
        <w:div w:id="228148743">
          <w:marLeft w:val="490"/>
          <w:marRight w:val="0"/>
          <w:marTop w:val="0"/>
          <w:marBottom w:val="160"/>
          <w:divBdr>
            <w:top w:val="none" w:sz="0" w:space="0" w:color="auto"/>
            <w:left w:val="none" w:sz="0" w:space="0" w:color="auto"/>
            <w:bottom w:val="none" w:sz="0" w:space="0" w:color="auto"/>
            <w:right w:val="none" w:sz="0" w:space="0" w:color="auto"/>
          </w:divBdr>
        </w:div>
      </w:divsChild>
    </w:div>
    <w:div w:id="368997566">
      <w:bodyDiv w:val="1"/>
      <w:marLeft w:val="0"/>
      <w:marRight w:val="0"/>
      <w:marTop w:val="0"/>
      <w:marBottom w:val="0"/>
      <w:divBdr>
        <w:top w:val="none" w:sz="0" w:space="0" w:color="auto"/>
        <w:left w:val="none" w:sz="0" w:space="0" w:color="auto"/>
        <w:bottom w:val="none" w:sz="0" w:space="0" w:color="auto"/>
        <w:right w:val="none" w:sz="0" w:space="0" w:color="auto"/>
      </w:divBdr>
    </w:div>
    <w:div w:id="386924689">
      <w:bodyDiv w:val="1"/>
      <w:marLeft w:val="0"/>
      <w:marRight w:val="0"/>
      <w:marTop w:val="0"/>
      <w:marBottom w:val="0"/>
      <w:divBdr>
        <w:top w:val="none" w:sz="0" w:space="0" w:color="auto"/>
        <w:left w:val="none" w:sz="0" w:space="0" w:color="auto"/>
        <w:bottom w:val="none" w:sz="0" w:space="0" w:color="auto"/>
        <w:right w:val="none" w:sz="0" w:space="0" w:color="auto"/>
      </w:divBdr>
      <w:divsChild>
        <w:div w:id="443305614">
          <w:marLeft w:val="1166"/>
          <w:marRight w:val="0"/>
          <w:marTop w:val="115"/>
          <w:marBottom w:val="0"/>
          <w:divBdr>
            <w:top w:val="none" w:sz="0" w:space="0" w:color="auto"/>
            <w:left w:val="none" w:sz="0" w:space="0" w:color="auto"/>
            <w:bottom w:val="none" w:sz="0" w:space="0" w:color="auto"/>
            <w:right w:val="none" w:sz="0" w:space="0" w:color="auto"/>
          </w:divBdr>
        </w:div>
        <w:div w:id="481699382">
          <w:marLeft w:val="1166"/>
          <w:marRight w:val="0"/>
          <w:marTop w:val="115"/>
          <w:marBottom w:val="0"/>
          <w:divBdr>
            <w:top w:val="none" w:sz="0" w:space="0" w:color="auto"/>
            <w:left w:val="none" w:sz="0" w:space="0" w:color="auto"/>
            <w:bottom w:val="none" w:sz="0" w:space="0" w:color="auto"/>
            <w:right w:val="none" w:sz="0" w:space="0" w:color="auto"/>
          </w:divBdr>
        </w:div>
        <w:div w:id="1478373226">
          <w:marLeft w:val="547"/>
          <w:marRight w:val="0"/>
          <w:marTop w:val="134"/>
          <w:marBottom w:val="0"/>
          <w:divBdr>
            <w:top w:val="none" w:sz="0" w:space="0" w:color="auto"/>
            <w:left w:val="none" w:sz="0" w:space="0" w:color="auto"/>
            <w:bottom w:val="none" w:sz="0" w:space="0" w:color="auto"/>
            <w:right w:val="none" w:sz="0" w:space="0" w:color="auto"/>
          </w:divBdr>
        </w:div>
        <w:div w:id="1847861983">
          <w:marLeft w:val="547"/>
          <w:marRight w:val="0"/>
          <w:marTop w:val="134"/>
          <w:marBottom w:val="0"/>
          <w:divBdr>
            <w:top w:val="none" w:sz="0" w:space="0" w:color="auto"/>
            <w:left w:val="none" w:sz="0" w:space="0" w:color="auto"/>
            <w:bottom w:val="none" w:sz="0" w:space="0" w:color="auto"/>
            <w:right w:val="none" w:sz="0" w:space="0" w:color="auto"/>
          </w:divBdr>
        </w:div>
        <w:div w:id="2114784868">
          <w:marLeft w:val="547"/>
          <w:marRight w:val="0"/>
          <w:marTop w:val="134"/>
          <w:marBottom w:val="0"/>
          <w:divBdr>
            <w:top w:val="none" w:sz="0" w:space="0" w:color="auto"/>
            <w:left w:val="none" w:sz="0" w:space="0" w:color="auto"/>
            <w:bottom w:val="none" w:sz="0" w:space="0" w:color="auto"/>
            <w:right w:val="none" w:sz="0" w:space="0" w:color="auto"/>
          </w:divBdr>
        </w:div>
      </w:divsChild>
    </w:div>
    <w:div w:id="423571415">
      <w:bodyDiv w:val="1"/>
      <w:marLeft w:val="0"/>
      <w:marRight w:val="0"/>
      <w:marTop w:val="0"/>
      <w:marBottom w:val="0"/>
      <w:divBdr>
        <w:top w:val="none" w:sz="0" w:space="0" w:color="auto"/>
        <w:left w:val="none" w:sz="0" w:space="0" w:color="auto"/>
        <w:bottom w:val="none" w:sz="0" w:space="0" w:color="auto"/>
        <w:right w:val="none" w:sz="0" w:space="0" w:color="auto"/>
      </w:divBdr>
      <w:divsChild>
        <w:div w:id="492062333">
          <w:marLeft w:val="893"/>
          <w:marRight w:val="0"/>
          <w:marTop w:val="0"/>
          <w:marBottom w:val="74"/>
          <w:divBdr>
            <w:top w:val="none" w:sz="0" w:space="0" w:color="auto"/>
            <w:left w:val="none" w:sz="0" w:space="0" w:color="auto"/>
            <w:bottom w:val="none" w:sz="0" w:space="0" w:color="auto"/>
            <w:right w:val="none" w:sz="0" w:space="0" w:color="auto"/>
          </w:divBdr>
        </w:div>
        <w:div w:id="1117531390">
          <w:marLeft w:val="893"/>
          <w:marRight w:val="0"/>
          <w:marTop w:val="0"/>
          <w:marBottom w:val="74"/>
          <w:divBdr>
            <w:top w:val="none" w:sz="0" w:space="0" w:color="auto"/>
            <w:left w:val="none" w:sz="0" w:space="0" w:color="auto"/>
            <w:bottom w:val="none" w:sz="0" w:space="0" w:color="auto"/>
            <w:right w:val="none" w:sz="0" w:space="0" w:color="auto"/>
          </w:divBdr>
        </w:div>
        <w:div w:id="1193373025">
          <w:marLeft w:val="446"/>
          <w:marRight w:val="0"/>
          <w:marTop w:val="0"/>
          <w:marBottom w:val="74"/>
          <w:divBdr>
            <w:top w:val="none" w:sz="0" w:space="0" w:color="auto"/>
            <w:left w:val="none" w:sz="0" w:space="0" w:color="auto"/>
            <w:bottom w:val="none" w:sz="0" w:space="0" w:color="auto"/>
            <w:right w:val="none" w:sz="0" w:space="0" w:color="auto"/>
          </w:divBdr>
        </w:div>
        <w:div w:id="1598363824">
          <w:marLeft w:val="446"/>
          <w:marRight w:val="0"/>
          <w:marTop w:val="0"/>
          <w:marBottom w:val="74"/>
          <w:divBdr>
            <w:top w:val="none" w:sz="0" w:space="0" w:color="auto"/>
            <w:left w:val="none" w:sz="0" w:space="0" w:color="auto"/>
            <w:bottom w:val="none" w:sz="0" w:space="0" w:color="auto"/>
            <w:right w:val="none" w:sz="0" w:space="0" w:color="auto"/>
          </w:divBdr>
        </w:div>
      </w:divsChild>
    </w:div>
    <w:div w:id="472210575">
      <w:bodyDiv w:val="1"/>
      <w:marLeft w:val="0"/>
      <w:marRight w:val="0"/>
      <w:marTop w:val="0"/>
      <w:marBottom w:val="0"/>
      <w:divBdr>
        <w:top w:val="none" w:sz="0" w:space="0" w:color="auto"/>
        <w:left w:val="none" w:sz="0" w:space="0" w:color="auto"/>
        <w:bottom w:val="none" w:sz="0" w:space="0" w:color="auto"/>
        <w:right w:val="none" w:sz="0" w:space="0" w:color="auto"/>
      </w:divBdr>
    </w:div>
    <w:div w:id="497618617">
      <w:bodyDiv w:val="1"/>
      <w:marLeft w:val="0"/>
      <w:marRight w:val="0"/>
      <w:marTop w:val="0"/>
      <w:marBottom w:val="0"/>
      <w:divBdr>
        <w:top w:val="none" w:sz="0" w:space="0" w:color="auto"/>
        <w:left w:val="none" w:sz="0" w:space="0" w:color="auto"/>
        <w:bottom w:val="none" w:sz="0" w:space="0" w:color="auto"/>
        <w:right w:val="none" w:sz="0" w:space="0" w:color="auto"/>
      </w:divBdr>
    </w:div>
    <w:div w:id="518474653">
      <w:bodyDiv w:val="1"/>
      <w:marLeft w:val="0"/>
      <w:marRight w:val="0"/>
      <w:marTop w:val="0"/>
      <w:marBottom w:val="0"/>
      <w:divBdr>
        <w:top w:val="none" w:sz="0" w:space="0" w:color="auto"/>
        <w:left w:val="none" w:sz="0" w:space="0" w:color="auto"/>
        <w:bottom w:val="none" w:sz="0" w:space="0" w:color="auto"/>
        <w:right w:val="none" w:sz="0" w:space="0" w:color="auto"/>
      </w:divBdr>
      <w:divsChild>
        <w:div w:id="118454192">
          <w:marLeft w:val="490"/>
          <w:marRight w:val="0"/>
          <w:marTop w:val="0"/>
          <w:marBottom w:val="160"/>
          <w:divBdr>
            <w:top w:val="none" w:sz="0" w:space="0" w:color="auto"/>
            <w:left w:val="none" w:sz="0" w:space="0" w:color="auto"/>
            <w:bottom w:val="none" w:sz="0" w:space="0" w:color="auto"/>
            <w:right w:val="none" w:sz="0" w:space="0" w:color="auto"/>
          </w:divBdr>
        </w:div>
        <w:div w:id="169948048">
          <w:marLeft w:val="490"/>
          <w:marRight w:val="0"/>
          <w:marTop w:val="0"/>
          <w:marBottom w:val="160"/>
          <w:divBdr>
            <w:top w:val="none" w:sz="0" w:space="0" w:color="auto"/>
            <w:left w:val="none" w:sz="0" w:space="0" w:color="auto"/>
            <w:bottom w:val="none" w:sz="0" w:space="0" w:color="auto"/>
            <w:right w:val="none" w:sz="0" w:space="0" w:color="auto"/>
          </w:divBdr>
        </w:div>
        <w:div w:id="578634868">
          <w:marLeft w:val="490"/>
          <w:marRight w:val="0"/>
          <w:marTop w:val="0"/>
          <w:marBottom w:val="160"/>
          <w:divBdr>
            <w:top w:val="none" w:sz="0" w:space="0" w:color="auto"/>
            <w:left w:val="none" w:sz="0" w:space="0" w:color="auto"/>
            <w:bottom w:val="none" w:sz="0" w:space="0" w:color="auto"/>
            <w:right w:val="none" w:sz="0" w:space="0" w:color="auto"/>
          </w:divBdr>
        </w:div>
        <w:div w:id="653486328">
          <w:marLeft w:val="490"/>
          <w:marRight w:val="0"/>
          <w:marTop w:val="0"/>
          <w:marBottom w:val="160"/>
          <w:divBdr>
            <w:top w:val="none" w:sz="0" w:space="0" w:color="auto"/>
            <w:left w:val="none" w:sz="0" w:space="0" w:color="auto"/>
            <w:bottom w:val="none" w:sz="0" w:space="0" w:color="auto"/>
            <w:right w:val="none" w:sz="0" w:space="0" w:color="auto"/>
          </w:divBdr>
        </w:div>
        <w:div w:id="728843844">
          <w:marLeft w:val="490"/>
          <w:marRight w:val="0"/>
          <w:marTop w:val="0"/>
          <w:marBottom w:val="160"/>
          <w:divBdr>
            <w:top w:val="none" w:sz="0" w:space="0" w:color="auto"/>
            <w:left w:val="none" w:sz="0" w:space="0" w:color="auto"/>
            <w:bottom w:val="none" w:sz="0" w:space="0" w:color="auto"/>
            <w:right w:val="none" w:sz="0" w:space="0" w:color="auto"/>
          </w:divBdr>
        </w:div>
        <w:div w:id="977684666">
          <w:marLeft w:val="490"/>
          <w:marRight w:val="0"/>
          <w:marTop w:val="0"/>
          <w:marBottom w:val="160"/>
          <w:divBdr>
            <w:top w:val="none" w:sz="0" w:space="0" w:color="auto"/>
            <w:left w:val="none" w:sz="0" w:space="0" w:color="auto"/>
            <w:bottom w:val="none" w:sz="0" w:space="0" w:color="auto"/>
            <w:right w:val="none" w:sz="0" w:space="0" w:color="auto"/>
          </w:divBdr>
        </w:div>
        <w:div w:id="1711103762">
          <w:marLeft w:val="490"/>
          <w:marRight w:val="0"/>
          <w:marTop w:val="0"/>
          <w:marBottom w:val="160"/>
          <w:divBdr>
            <w:top w:val="none" w:sz="0" w:space="0" w:color="auto"/>
            <w:left w:val="none" w:sz="0" w:space="0" w:color="auto"/>
            <w:bottom w:val="none" w:sz="0" w:space="0" w:color="auto"/>
            <w:right w:val="none" w:sz="0" w:space="0" w:color="auto"/>
          </w:divBdr>
        </w:div>
        <w:div w:id="1795051930">
          <w:marLeft w:val="490"/>
          <w:marRight w:val="0"/>
          <w:marTop w:val="0"/>
          <w:marBottom w:val="160"/>
          <w:divBdr>
            <w:top w:val="none" w:sz="0" w:space="0" w:color="auto"/>
            <w:left w:val="none" w:sz="0" w:space="0" w:color="auto"/>
            <w:bottom w:val="none" w:sz="0" w:space="0" w:color="auto"/>
            <w:right w:val="none" w:sz="0" w:space="0" w:color="auto"/>
          </w:divBdr>
        </w:div>
        <w:div w:id="2007591670">
          <w:marLeft w:val="490"/>
          <w:marRight w:val="0"/>
          <w:marTop w:val="0"/>
          <w:marBottom w:val="160"/>
          <w:divBdr>
            <w:top w:val="none" w:sz="0" w:space="0" w:color="auto"/>
            <w:left w:val="none" w:sz="0" w:space="0" w:color="auto"/>
            <w:bottom w:val="none" w:sz="0" w:space="0" w:color="auto"/>
            <w:right w:val="none" w:sz="0" w:space="0" w:color="auto"/>
          </w:divBdr>
        </w:div>
      </w:divsChild>
    </w:div>
    <w:div w:id="518812295">
      <w:bodyDiv w:val="1"/>
      <w:marLeft w:val="0"/>
      <w:marRight w:val="0"/>
      <w:marTop w:val="0"/>
      <w:marBottom w:val="0"/>
      <w:divBdr>
        <w:top w:val="none" w:sz="0" w:space="0" w:color="auto"/>
        <w:left w:val="none" w:sz="0" w:space="0" w:color="auto"/>
        <w:bottom w:val="none" w:sz="0" w:space="0" w:color="auto"/>
        <w:right w:val="none" w:sz="0" w:space="0" w:color="auto"/>
      </w:divBdr>
      <w:divsChild>
        <w:div w:id="738291012">
          <w:marLeft w:val="490"/>
          <w:marRight w:val="0"/>
          <w:marTop w:val="0"/>
          <w:marBottom w:val="160"/>
          <w:divBdr>
            <w:top w:val="none" w:sz="0" w:space="0" w:color="auto"/>
            <w:left w:val="none" w:sz="0" w:space="0" w:color="auto"/>
            <w:bottom w:val="none" w:sz="0" w:space="0" w:color="auto"/>
            <w:right w:val="none" w:sz="0" w:space="0" w:color="auto"/>
          </w:divBdr>
        </w:div>
        <w:div w:id="1010065394">
          <w:marLeft w:val="490"/>
          <w:marRight w:val="0"/>
          <w:marTop w:val="0"/>
          <w:marBottom w:val="160"/>
          <w:divBdr>
            <w:top w:val="none" w:sz="0" w:space="0" w:color="auto"/>
            <w:left w:val="none" w:sz="0" w:space="0" w:color="auto"/>
            <w:bottom w:val="none" w:sz="0" w:space="0" w:color="auto"/>
            <w:right w:val="none" w:sz="0" w:space="0" w:color="auto"/>
          </w:divBdr>
        </w:div>
        <w:div w:id="1116290547">
          <w:marLeft w:val="490"/>
          <w:marRight w:val="0"/>
          <w:marTop w:val="0"/>
          <w:marBottom w:val="160"/>
          <w:divBdr>
            <w:top w:val="none" w:sz="0" w:space="0" w:color="auto"/>
            <w:left w:val="none" w:sz="0" w:space="0" w:color="auto"/>
            <w:bottom w:val="none" w:sz="0" w:space="0" w:color="auto"/>
            <w:right w:val="none" w:sz="0" w:space="0" w:color="auto"/>
          </w:divBdr>
        </w:div>
        <w:div w:id="1737824817">
          <w:marLeft w:val="490"/>
          <w:marRight w:val="0"/>
          <w:marTop w:val="0"/>
          <w:marBottom w:val="160"/>
          <w:divBdr>
            <w:top w:val="none" w:sz="0" w:space="0" w:color="auto"/>
            <w:left w:val="none" w:sz="0" w:space="0" w:color="auto"/>
            <w:bottom w:val="none" w:sz="0" w:space="0" w:color="auto"/>
            <w:right w:val="none" w:sz="0" w:space="0" w:color="auto"/>
          </w:divBdr>
        </w:div>
        <w:div w:id="1794247541">
          <w:marLeft w:val="490"/>
          <w:marRight w:val="0"/>
          <w:marTop w:val="0"/>
          <w:marBottom w:val="160"/>
          <w:divBdr>
            <w:top w:val="none" w:sz="0" w:space="0" w:color="auto"/>
            <w:left w:val="none" w:sz="0" w:space="0" w:color="auto"/>
            <w:bottom w:val="none" w:sz="0" w:space="0" w:color="auto"/>
            <w:right w:val="none" w:sz="0" w:space="0" w:color="auto"/>
          </w:divBdr>
        </w:div>
      </w:divsChild>
    </w:div>
    <w:div w:id="552887728">
      <w:bodyDiv w:val="1"/>
      <w:marLeft w:val="0"/>
      <w:marRight w:val="0"/>
      <w:marTop w:val="0"/>
      <w:marBottom w:val="0"/>
      <w:divBdr>
        <w:top w:val="none" w:sz="0" w:space="0" w:color="auto"/>
        <w:left w:val="none" w:sz="0" w:space="0" w:color="auto"/>
        <w:bottom w:val="none" w:sz="0" w:space="0" w:color="auto"/>
        <w:right w:val="none" w:sz="0" w:space="0" w:color="auto"/>
      </w:divBdr>
      <w:divsChild>
        <w:div w:id="483200936">
          <w:marLeft w:val="360"/>
          <w:marRight w:val="0"/>
          <w:marTop w:val="0"/>
          <w:marBottom w:val="120"/>
          <w:divBdr>
            <w:top w:val="none" w:sz="0" w:space="0" w:color="auto"/>
            <w:left w:val="none" w:sz="0" w:space="0" w:color="auto"/>
            <w:bottom w:val="none" w:sz="0" w:space="0" w:color="auto"/>
            <w:right w:val="none" w:sz="0" w:space="0" w:color="auto"/>
          </w:divBdr>
        </w:div>
      </w:divsChild>
    </w:div>
    <w:div w:id="576138794">
      <w:bodyDiv w:val="1"/>
      <w:marLeft w:val="0"/>
      <w:marRight w:val="0"/>
      <w:marTop w:val="0"/>
      <w:marBottom w:val="0"/>
      <w:divBdr>
        <w:top w:val="none" w:sz="0" w:space="0" w:color="auto"/>
        <w:left w:val="none" w:sz="0" w:space="0" w:color="auto"/>
        <w:bottom w:val="none" w:sz="0" w:space="0" w:color="auto"/>
        <w:right w:val="none" w:sz="0" w:space="0" w:color="auto"/>
      </w:divBdr>
    </w:div>
    <w:div w:id="644504848">
      <w:bodyDiv w:val="1"/>
      <w:marLeft w:val="0"/>
      <w:marRight w:val="0"/>
      <w:marTop w:val="0"/>
      <w:marBottom w:val="0"/>
      <w:divBdr>
        <w:top w:val="none" w:sz="0" w:space="0" w:color="auto"/>
        <w:left w:val="none" w:sz="0" w:space="0" w:color="auto"/>
        <w:bottom w:val="none" w:sz="0" w:space="0" w:color="auto"/>
        <w:right w:val="none" w:sz="0" w:space="0" w:color="auto"/>
      </w:divBdr>
      <w:divsChild>
        <w:div w:id="66851990">
          <w:marLeft w:val="490"/>
          <w:marRight w:val="0"/>
          <w:marTop w:val="0"/>
          <w:marBottom w:val="160"/>
          <w:divBdr>
            <w:top w:val="none" w:sz="0" w:space="0" w:color="auto"/>
            <w:left w:val="none" w:sz="0" w:space="0" w:color="auto"/>
            <w:bottom w:val="none" w:sz="0" w:space="0" w:color="auto"/>
            <w:right w:val="none" w:sz="0" w:space="0" w:color="auto"/>
          </w:divBdr>
        </w:div>
        <w:div w:id="74472588">
          <w:marLeft w:val="1440"/>
          <w:marRight w:val="0"/>
          <w:marTop w:val="0"/>
          <w:marBottom w:val="160"/>
          <w:divBdr>
            <w:top w:val="none" w:sz="0" w:space="0" w:color="auto"/>
            <w:left w:val="none" w:sz="0" w:space="0" w:color="auto"/>
            <w:bottom w:val="none" w:sz="0" w:space="0" w:color="auto"/>
            <w:right w:val="none" w:sz="0" w:space="0" w:color="auto"/>
          </w:divBdr>
        </w:div>
        <w:div w:id="252326985">
          <w:marLeft w:val="965"/>
          <w:marRight w:val="0"/>
          <w:marTop w:val="0"/>
          <w:marBottom w:val="160"/>
          <w:divBdr>
            <w:top w:val="none" w:sz="0" w:space="0" w:color="auto"/>
            <w:left w:val="none" w:sz="0" w:space="0" w:color="auto"/>
            <w:bottom w:val="none" w:sz="0" w:space="0" w:color="auto"/>
            <w:right w:val="none" w:sz="0" w:space="0" w:color="auto"/>
          </w:divBdr>
        </w:div>
        <w:div w:id="337851001">
          <w:marLeft w:val="1440"/>
          <w:marRight w:val="0"/>
          <w:marTop w:val="0"/>
          <w:marBottom w:val="160"/>
          <w:divBdr>
            <w:top w:val="none" w:sz="0" w:space="0" w:color="auto"/>
            <w:left w:val="none" w:sz="0" w:space="0" w:color="auto"/>
            <w:bottom w:val="none" w:sz="0" w:space="0" w:color="auto"/>
            <w:right w:val="none" w:sz="0" w:space="0" w:color="auto"/>
          </w:divBdr>
        </w:div>
        <w:div w:id="375130498">
          <w:marLeft w:val="965"/>
          <w:marRight w:val="0"/>
          <w:marTop w:val="0"/>
          <w:marBottom w:val="160"/>
          <w:divBdr>
            <w:top w:val="none" w:sz="0" w:space="0" w:color="auto"/>
            <w:left w:val="none" w:sz="0" w:space="0" w:color="auto"/>
            <w:bottom w:val="none" w:sz="0" w:space="0" w:color="auto"/>
            <w:right w:val="none" w:sz="0" w:space="0" w:color="auto"/>
          </w:divBdr>
        </w:div>
        <w:div w:id="465246064">
          <w:marLeft w:val="1440"/>
          <w:marRight w:val="0"/>
          <w:marTop w:val="0"/>
          <w:marBottom w:val="160"/>
          <w:divBdr>
            <w:top w:val="none" w:sz="0" w:space="0" w:color="auto"/>
            <w:left w:val="none" w:sz="0" w:space="0" w:color="auto"/>
            <w:bottom w:val="none" w:sz="0" w:space="0" w:color="auto"/>
            <w:right w:val="none" w:sz="0" w:space="0" w:color="auto"/>
          </w:divBdr>
        </w:div>
        <w:div w:id="925580044">
          <w:marLeft w:val="490"/>
          <w:marRight w:val="0"/>
          <w:marTop w:val="0"/>
          <w:marBottom w:val="160"/>
          <w:divBdr>
            <w:top w:val="none" w:sz="0" w:space="0" w:color="auto"/>
            <w:left w:val="none" w:sz="0" w:space="0" w:color="auto"/>
            <w:bottom w:val="none" w:sz="0" w:space="0" w:color="auto"/>
            <w:right w:val="none" w:sz="0" w:space="0" w:color="auto"/>
          </w:divBdr>
        </w:div>
        <w:div w:id="1040012647">
          <w:marLeft w:val="965"/>
          <w:marRight w:val="0"/>
          <w:marTop w:val="0"/>
          <w:marBottom w:val="160"/>
          <w:divBdr>
            <w:top w:val="none" w:sz="0" w:space="0" w:color="auto"/>
            <w:left w:val="none" w:sz="0" w:space="0" w:color="auto"/>
            <w:bottom w:val="none" w:sz="0" w:space="0" w:color="auto"/>
            <w:right w:val="none" w:sz="0" w:space="0" w:color="auto"/>
          </w:divBdr>
        </w:div>
        <w:div w:id="1191067470">
          <w:marLeft w:val="965"/>
          <w:marRight w:val="0"/>
          <w:marTop w:val="0"/>
          <w:marBottom w:val="160"/>
          <w:divBdr>
            <w:top w:val="none" w:sz="0" w:space="0" w:color="auto"/>
            <w:left w:val="none" w:sz="0" w:space="0" w:color="auto"/>
            <w:bottom w:val="none" w:sz="0" w:space="0" w:color="auto"/>
            <w:right w:val="none" w:sz="0" w:space="0" w:color="auto"/>
          </w:divBdr>
        </w:div>
        <w:div w:id="1369914703">
          <w:marLeft w:val="965"/>
          <w:marRight w:val="0"/>
          <w:marTop w:val="0"/>
          <w:marBottom w:val="160"/>
          <w:divBdr>
            <w:top w:val="none" w:sz="0" w:space="0" w:color="auto"/>
            <w:left w:val="none" w:sz="0" w:space="0" w:color="auto"/>
            <w:bottom w:val="none" w:sz="0" w:space="0" w:color="auto"/>
            <w:right w:val="none" w:sz="0" w:space="0" w:color="auto"/>
          </w:divBdr>
        </w:div>
        <w:div w:id="1828202345">
          <w:marLeft w:val="965"/>
          <w:marRight w:val="0"/>
          <w:marTop w:val="0"/>
          <w:marBottom w:val="160"/>
          <w:divBdr>
            <w:top w:val="none" w:sz="0" w:space="0" w:color="auto"/>
            <w:left w:val="none" w:sz="0" w:space="0" w:color="auto"/>
            <w:bottom w:val="none" w:sz="0" w:space="0" w:color="auto"/>
            <w:right w:val="none" w:sz="0" w:space="0" w:color="auto"/>
          </w:divBdr>
        </w:div>
        <w:div w:id="2001812238">
          <w:marLeft w:val="490"/>
          <w:marRight w:val="0"/>
          <w:marTop w:val="0"/>
          <w:marBottom w:val="160"/>
          <w:divBdr>
            <w:top w:val="none" w:sz="0" w:space="0" w:color="auto"/>
            <w:left w:val="none" w:sz="0" w:space="0" w:color="auto"/>
            <w:bottom w:val="none" w:sz="0" w:space="0" w:color="auto"/>
            <w:right w:val="none" w:sz="0" w:space="0" w:color="auto"/>
          </w:divBdr>
        </w:div>
      </w:divsChild>
    </w:div>
    <w:div w:id="692531316">
      <w:bodyDiv w:val="1"/>
      <w:marLeft w:val="0"/>
      <w:marRight w:val="0"/>
      <w:marTop w:val="0"/>
      <w:marBottom w:val="0"/>
      <w:divBdr>
        <w:top w:val="none" w:sz="0" w:space="0" w:color="auto"/>
        <w:left w:val="none" w:sz="0" w:space="0" w:color="auto"/>
        <w:bottom w:val="none" w:sz="0" w:space="0" w:color="auto"/>
        <w:right w:val="none" w:sz="0" w:space="0" w:color="auto"/>
      </w:divBdr>
      <w:divsChild>
        <w:div w:id="1269266406">
          <w:marLeft w:val="965"/>
          <w:marRight w:val="0"/>
          <w:marTop w:val="0"/>
          <w:marBottom w:val="160"/>
          <w:divBdr>
            <w:top w:val="none" w:sz="0" w:space="0" w:color="auto"/>
            <w:left w:val="none" w:sz="0" w:space="0" w:color="auto"/>
            <w:bottom w:val="none" w:sz="0" w:space="0" w:color="auto"/>
            <w:right w:val="none" w:sz="0" w:space="0" w:color="auto"/>
          </w:divBdr>
        </w:div>
        <w:div w:id="1803814376">
          <w:marLeft w:val="965"/>
          <w:marRight w:val="0"/>
          <w:marTop w:val="0"/>
          <w:marBottom w:val="160"/>
          <w:divBdr>
            <w:top w:val="none" w:sz="0" w:space="0" w:color="auto"/>
            <w:left w:val="none" w:sz="0" w:space="0" w:color="auto"/>
            <w:bottom w:val="none" w:sz="0" w:space="0" w:color="auto"/>
            <w:right w:val="none" w:sz="0" w:space="0" w:color="auto"/>
          </w:divBdr>
        </w:div>
        <w:div w:id="1933931007">
          <w:marLeft w:val="490"/>
          <w:marRight w:val="0"/>
          <w:marTop w:val="0"/>
          <w:marBottom w:val="160"/>
          <w:divBdr>
            <w:top w:val="none" w:sz="0" w:space="0" w:color="auto"/>
            <w:left w:val="none" w:sz="0" w:space="0" w:color="auto"/>
            <w:bottom w:val="none" w:sz="0" w:space="0" w:color="auto"/>
            <w:right w:val="none" w:sz="0" w:space="0" w:color="auto"/>
          </w:divBdr>
        </w:div>
      </w:divsChild>
    </w:div>
    <w:div w:id="697661718">
      <w:bodyDiv w:val="1"/>
      <w:marLeft w:val="0"/>
      <w:marRight w:val="0"/>
      <w:marTop w:val="0"/>
      <w:marBottom w:val="0"/>
      <w:divBdr>
        <w:top w:val="none" w:sz="0" w:space="0" w:color="auto"/>
        <w:left w:val="none" w:sz="0" w:space="0" w:color="auto"/>
        <w:bottom w:val="none" w:sz="0" w:space="0" w:color="auto"/>
        <w:right w:val="none" w:sz="0" w:space="0" w:color="auto"/>
      </w:divBdr>
    </w:div>
    <w:div w:id="719397931">
      <w:bodyDiv w:val="1"/>
      <w:marLeft w:val="0"/>
      <w:marRight w:val="0"/>
      <w:marTop w:val="0"/>
      <w:marBottom w:val="0"/>
      <w:divBdr>
        <w:top w:val="none" w:sz="0" w:space="0" w:color="auto"/>
        <w:left w:val="none" w:sz="0" w:space="0" w:color="auto"/>
        <w:bottom w:val="none" w:sz="0" w:space="0" w:color="auto"/>
        <w:right w:val="none" w:sz="0" w:space="0" w:color="auto"/>
      </w:divBdr>
      <w:divsChild>
        <w:div w:id="98723356">
          <w:marLeft w:val="720"/>
          <w:marRight w:val="0"/>
          <w:marTop w:val="0"/>
          <w:marBottom w:val="0"/>
          <w:divBdr>
            <w:top w:val="none" w:sz="0" w:space="0" w:color="auto"/>
            <w:left w:val="none" w:sz="0" w:space="0" w:color="auto"/>
            <w:bottom w:val="none" w:sz="0" w:space="0" w:color="auto"/>
            <w:right w:val="none" w:sz="0" w:space="0" w:color="auto"/>
          </w:divBdr>
        </w:div>
        <w:div w:id="195460576">
          <w:marLeft w:val="720"/>
          <w:marRight w:val="0"/>
          <w:marTop w:val="0"/>
          <w:marBottom w:val="0"/>
          <w:divBdr>
            <w:top w:val="none" w:sz="0" w:space="0" w:color="auto"/>
            <w:left w:val="none" w:sz="0" w:space="0" w:color="auto"/>
            <w:bottom w:val="none" w:sz="0" w:space="0" w:color="auto"/>
            <w:right w:val="none" w:sz="0" w:space="0" w:color="auto"/>
          </w:divBdr>
        </w:div>
        <w:div w:id="676814291">
          <w:marLeft w:val="720"/>
          <w:marRight w:val="0"/>
          <w:marTop w:val="0"/>
          <w:marBottom w:val="0"/>
          <w:divBdr>
            <w:top w:val="none" w:sz="0" w:space="0" w:color="auto"/>
            <w:left w:val="none" w:sz="0" w:space="0" w:color="auto"/>
            <w:bottom w:val="none" w:sz="0" w:space="0" w:color="auto"/>
            <w:right w:val="none" w:sz="0" w:space="0" w:color="auto"/>
          </w:divBdr>
        </w:div>
        <w:div w:id="1477183323">
          <w:marLeft w:val="720"/>
          <w:marRight w:val="0"/>
          <w:marTop w:val="0"/>
          <w:marBottom w:val="0"/>
          <w:divBdr>
            <w:top w:val="none" w:sz="0" w:space="0" w:color="auto"/>
            <w:left w:val="none" w:sz="0" w:space="0" w:color="auto"/>
            <w:bottom w:val="none" w:sz="0" w:space="0" w:color="auto"/>
            <w:right w:val="none" w:sz="0" w:space="0" w:color="auto"/>
          </w:divBdr>
        </w:div>
        <w:div w:id="1606617434">
          <w:marLeft w:val="720"/>
          <w:marRight w:val="0"/>
          <w:marTop w:val="0"/>
          <w:marBottom w:val="0"/>
          <w:divBdr>
            <w:top w:val="none" w:sz="0" w:space="0" w:color="auto"/>
            <w:left w:val="none" w:sz="0" w:space="0" w:color="auto"/>
            <w:bottom w:val="none" w:sz="0" w:space="0" w:color="auto"/>
            <w:right w:val="none" w:sz="0" w:space="0" w:color="auto"/>
          </w:divBdr>
        </w:div>
        <w:div w:id="2053116291">
          <w:marLeft w:val="720"/>
          <w:marRight w:val="0"/>
          <w:marTop w:val="0"/>
          <w:marBottom w:val="0"/>
          <w:divBdr>
            <w:top w:val="none" w:sz="0" w:space="0" w:color="auto"/>
            <w:left w:val="none" w:sz="0" w:space="0" w:color="auto"/>
            <w:bottom w:val="none" w:sz="0" w:space="0" w:color="auto"/>
            <w:right w:val="none" w:sz="0" w:space="0" w:color="auto"/>
          </w:divBdr>
        </w:div>
      </w:divsChild>
    </w:div>
    <w:div w:id="730929624">
      <w:bodyDiv w:val="1"/>
      <w:marLeft w:val="0"/>
      <w:marRight w:val="0"/>
      <w:marTop w:val="0"/>
      <w:marBottom w:val="0"/>
      <w:divBdr>
        <w:top w:val="none" w:sz="0" w:space="0" w:color="auto"/>
        <w:left w:val="none" w:sz="0" w:space="0" w:color="auto"/>
        <w:bottom w:val="none" w:sz="0" w:space="0" w:color="auto"/>
        <w:right w:val="none" w:sz="0" w:space="0" w:color="auto"/>
      </w:divBdr>
    </w:div>
    <w:div w:id="770049204">
      <w:bodyDiv w:val="1"/>
      <w:marLeft w:val="0"/>
      <w:marRight w:val="0"/>
      <w:marTop w:val="0"/>
      <w:marBottom w:val="0"/>
      <w:divBdr>
        <w:top w:val="none" w:sz="0" w:space="0" w:color="auto"/>
        <w:left w:val="none" w:sz="0" w:space="0" w:color="auto"/>
        <w:bottom w:val="none" w:sz="0" w:space="0" w:color="auto"/>
        <w:right w:val="none" w:sz="0" w:space="0" w:color="auto"/>
      </w:divBdr>
    </w:div>
    <w:div w:id="780224549">
      <w:bodyDiv w:val="1"/>
      <w:marLeft w:val="0"/>
      <w:marRight w:val="0"/>
      <w:marTop w:val="0"/>
      <w:marBottom w:val="0"/>
      <w:divBdr>
        <w:top w:val="none" w:sz="0" w:space="0" w:color="auto"/>
        <w:left w:val="none" w:sz="0" w:space="0" w:color="auto"/>
        <w:bottom w:val="none" w:sz="0" w:space="0" w:color="auto"/>
        <w:right w:val="none" w:sz="0" w:space="0" w:color="auto"/>
      </w:divBdr>
    </w:div>
    <w:div w:id="825436798">
      <w:bodyDiv w:val="1"/>
      <w:marLeft w:val="0"/>
      <w:marRight w:val="0"/>
      <w:marTop w:val="0"/>
      <w:marBottom w:val="0"/>
      <w:divBdr>
        <w:top w:val="none" w:sz="0" w:space="0" w:color="auto"/>
        <w:left w:val="none" w:sz="0" w:space="0" w:color="auto"/>
        <w:bottom w:val="none" w:sz="0" w:space="0" w:color="auto"/>
        <w:right w:val="none" w:sz="0" w:space="0" w:color="auto"/>
      </w:divBdr>
    </w:div>
    <w:div w:id="826090406">
      <w:bodyDiv w:val="1"/>
      <w:marLeft w:val="0"/>
      <w:marRight w:val="0"/>
      <w:marTop w:val="0"/>
      <w:marBottom w:val="0"/>
      <w:divBdr>
        <w:top w:val="none" w:sz="0" w:space="0" w:color="auto"/>
        <w:left w:val="none" w:sz="0" w:space="0" w:color="auto"/>
        <w:bottom w:val="none" w:sz="0" w:space="0" w:color="auto"/>
        <w:right w:val="none" w:sz="0" w:space="0" w:color="auto"/>
      </w:divBdr>
      <w:divsChild>
        <w:div w:id="8680567">
          <w:marLeft w:val="490"/>
          <w:marRight w:val="0"/>
          <w:marTop w:val="0"/>
          <w:marBottom w:val="160"/>
          <w:divBdr>
            <w:top w:val="none" w:sz="0" w:space="0" w:color="auto"/>
            <w:left w:val="none" w:sz="0" w:space="0" w:color="auto"/>
            <w:bottom w:val="none" w:sz="0" w:space="0" w:color="auto"/>
            <w:right w:val="none" w:sz="0" w:space="0" w:color="auto"/>
          </w:divBdr>
        </w:div>
      </w:divsChild>
    </w:div>
    <w:div w:id="827593261">
      <w:bodyDiv w:val="1"/>
      <w:marLeft w:val="0"/>
      <w:marRight w:val="0"/>
      <w:marTop w:val="0"/>
      <w:marBottom w:val="0"/>
      <w:divBdr>
        <w:top w:val="none" w:sz="0" w:space="0" w:color="auto"/>
        <w:left w:val="none" w:sz="0" w:space="0" w:color="auto"/>
        <w:bottom w:val="none" w:sz="0" w:space="0" w:color="auto"/>
        <w:right w:val="none" w:sz="0" w:space="0" w:color="auto"/>
      </w:divBdr>
    </w:div>
    <w:div w:id="839857687">
      <w:bodyDiv w:val="1"/>
      <w:marLeft w:val="0"/>
      <w:marRight w:val="0"/>
      <w:marTop w:val="0"/>
      <w:marBottom w:val="0"/>
      <w:divBdr>
        <w:top w:val="none" w:sz="0" w:space="0" w:color="auto"/>
        <w:left w:val="none" w:sz="0" w:space="0" w:color="auto"/>
        <w:bottom w:val="none" w:sz="0" w:space="0" w:color="auto"/>
        <w:right w:val="none" w:sz="0" w:space="0" w:color="auto"/>
      </w:divBdr>
    </w:div>
    <w:div w:id="893811529">
      <w:bodyDiv w:val="1"/>
      <w:marLeft w:val="0"/>
      <w:marRight w:val="0"/>
      <w:marTop w:val="0"/>
      <w:marBottom w:val="0"/>
      <w:divBdr>
        <w:top w:val="none" w:sz="0" w:space="0" w:color="auto"/>
        <w:left w:val="none" w:sz="0" w:space="0" w:color="auto"/>
        <w:bottom w:val="none" w:sz="0" w:space="0" w:color="auto"/>
        <w:right w:val="none" w:sz="0" w:space="0" w:color="auto"/>
      </w:divBdr>
    </w:div>
    <w:div w:id="1002584566">
      <w:bodyDiv w:val="1"/>
      <w:marLeft w:val="0"/>
      <w:marRight w:val="0"/>
      <w:marTop w:val="0"/>
      <w:marBottom w:val="0"/>
      <w:divBdr>
        <w:top w:val="none" w:sz="0" w:space="0" w:color="auto"/>
        <w:left w:val="none" w:sz="0" w:space="0" w:color="auto"/>
        <w:bottom w:val="none" w:sz="0" w:space="0" w:color="auto"/>
        <w:right w:val="none" w:sz="0" w:space="0" w:color="auto"/>
      </w:divBdr>
    </w:div>
    <w:div w:id="1044914684">
      <w:bodyDiv w:val="1"/>
      <w:marLeft w:val="0"/>
      <w:marRight w:val="0"/>
      <w:marTop w:val="0"/>
      <w:marBottom w:val="0"/>
      <w:divBdr>
        <w:top w:val="none" w:sz="0" w:space="0" w:color="auto"/>
        <w:left w:val="none" w:sz="0" w:space="0" w:color="auto"/>
        <w:bottom w:val="none" w:sz="0" w:space="0" w:color="auto"/>
        <w:right w:val="none" w:sz="0" w:space="0" w:color="auto"/>
      </w:divBdr>
    </w:div>
    <w:div w:id="1046296246">
      <w:bodyDiv w:val="1"/>
      <w:marLeft w:val="0"/>
      <w:marRight w:val="0"/>
      <w:marTop w:val="0"/>
      <w:marBottom w:val="0"/>
      <w:divBdr>
        <w:top w:val="none" w:sz="0" w:space="0" w:color="auto"/>
        <w:left w:val="none" w:sz="0" w:space="0" w:color="auto"/>
        <w:bottom w:val="none" w:sz="0" w:space="0" w:color="auto"/>
        <w:right w:val="none" w:sz="0" w:space="0" w:color="auto"/>
      </w:divBdr>
      <w:divsChild>
        <w:div w:id="867837903">
          <w:marLeft w:val="360"/>
          <w:marRight w:val="0"/>
          <w:marTop w:val="0"/>
          <w:marBottom w:val="120"/>
          <w:divBdr>
            <w:top w:val="none" w:sz="0" w:space="0" w:color="auto"/>
            <w:left w:val="none" w:sz="0" w:space="0" w:color="auto"/>
            <w:bottom w:val="none" w:sz="0" w:space="0" w:color="auto"/>
            <w:right w:val="none" w:sz="0" w:space="0" w:color="auto"/>
          </w:divBdr>
        </w:div>
      </w:divsChild>
    </w:div>
    <w:div w:id="1052852910">
      <w:bodyDiv w:val="1"/>
      <w:marLeft w:val="0"/>
      <w:marRight w:val="0"/>
      <w:marTop w:val="0"/>
      <w:marBottom w:val="0"/>
      <w:divBdr>
        <w:top w:val="none" w:sz="0" w:space="0" w:color="auto"/>
        <w:left w:val="none" w:sz="0" w:space="0" w:color="auto"/>
        <w:bottom w:val="none" w:sz="0" w:space="0" w:color="auto"/>
        <w:right w:val="none" w:sz="0" w:space="0" w:color="auto"/>
      </w:divBdr>
      <w:divsChild>
        <w:div w:id="744378188">
          <w:marLeft w:val="490"/>
          <w:marRight w:val="0"/>
          <w:marTop w:val="0"/>
          <w:marBottom w:val="160"/>
          <w:divBdr>
            <w:top w:val="none" w:sz="0" w:space="0" w:color="auto"/>
            <w:left w:val="none" w:sz="0" w:space="0" w:color="auto"/>
            <w:bottom w:val="none" w:sz="0" w:space="0" w:color="auto"/>
            <w:right w:val="none" w:sz="0" w:space="0" w:color="auto"/>
          </w:divBdr>
        </w:div>
        <w:div w:id="930117605">
          <w:marLeft w:val="490"/>
          <w:marRight w:val="0"/>
          <w:marTop w:val="0"/>
          <w:marBottom w:val="160"/>
          <w:divBdr>
            <w:top w:val="none" w:sz="0" w:space="0" w:color="auto"/>
            <w:left w:val="none" w:sz="0" w:space="0" w:color="auto"/>
            <w:bottom w:val="none" w:sz="0" w:space="0" w:color="auto"/>
            <w:right w:val="none" w:sz="0" w:space="0" w:color="auto"/>
          </w:divBdr>
        </w:div>
        <w:div w:id="1010373784">
          <w:marLeft w:val="490"/>
          <w:marRight w:val="0"/>
          <w:marTop w:val="0"/>
          <w:marBottom w:val="160"/>
          <w:divBdr>
            <w:top w:val="none" w:sz="0" w:space="0" w:color="auto"/>
            <w:left w:val="none" w:sz="0" w:space="0" w:color="auto"/>
            <w:bottom w:val="none" w:sz="0" w:space="0" w:color="auto"/>
            <w:right w:val="none" w:sz="0" w:space="0" w:color="auto"/>
          </w:divBdr>
        </w:div>
        <w:div w:id="1451703460">
          <w:marLeft w:val="490"/>
          <w:marRight w:val="0"/>
          <w:marTop w:val="0"/>
          <w:marBottom w:val="160"/>
          <w:divBdr>
            <w:top w:val="none" w:sz="0" w:space="0" w:color="auto"/>
            <w:left w:val="none" w:sz="0" w:space="0" w:color="auto"/>
            <w:bottom w:val="none" w:sz="0" w:space="0" w:color="auto"/>
            <w:right w:val="none" w:sz="0" w:space="0" w:color="auto"/>
          </w:divBdr>
        </w:div>
        <w:div w:id="1515801165">
          <w:marLeft w:val="490"/>
          <w:marRight w:val="0"/>
          <w:marTop w:val="0"/>
          <w:marBottom w:val="160"/>
          <w:divBdr>
            <w:top w:val="none" w:sz="0" w:space="0" w:color="auto"/>
            <w:left w:val="none" w:sz="0" w:space="0" w:color="auto"/>
            <w:bottom w:val="none" w:sz="0" w:space="0" w:color="auto"/>
            <w:right w:val="none" w:sz="0" w:space="0" w:color="auto"/>
          </w:divBdr>
        </w:div>
      </w:divsChild>
    </w:div>
    <w:div w:id="1055860550">
      <w:bodyDiv w:val="1"/>
      <w:marLeft w:val="0"/>
      <w:marRight w:val="0"/>
      <w:marTop w:val="0"/>
      <w:marBottom w:val="0"/>
      <w:divBdr>
        <w:top w:val="none" w:sz="0" w:space="0" w:color="auto"/>
        <w:left w:val="none" w:sz="0" w:space="0" w:color="auto"/>
        <w:bottom w:val="none" w:sz="0" w:space="0" w:color="auto"/>
        <w:right w:val="none" w:sz="0" w:space="0" w:color="auto"/>
      </w:divBdr>
      <w:divsChild>
        <w:div w:id="161549518">
          <w:marLeft w:val="360"/>
          <w:marRight w:val="0"/>
          <w:marTop w:val="0"/>
          <w:marBottom w:val="120"/>
          <w:divBdr>
            <w:top w:val="none" w:sz="0" w:space="0" w:color="auto"/>
            <w:left w:val="none" w:sz="0" w:space="0" w:color="auto"/>
            <w:bottom w:val="none" w:sz="0" w:space="0" w:color="auto"/>
            <w:right w:val="none" w:sz="0" w:space="0" w:color="auto"/>
          </w:divBdr>
        </w:div>
        <w:div w:id="312950485">
          <w:marLeft w:val="360"/>
          <w:marRight w:val="0"/>
          <w:marTop w:val="0"/>
          <w:marBottom w:val="120"/>
          <w:divBdr>
            <w:top w:val="none" w:sz="0" w:space="0" w:color="auto"/>
            <w:left w:val="none" w:sz="0" w:space="0" w:color="auto"/>
            <w:bottom w:val="none" w:sz="0" w:space="0" w:color="auto"/>
            <w:right w:val="none" w:sz="0" w:space="0" w:color="auto"/>
          </w:divBdr>
        </w:div>
        <w:div w:id="630988027">
          <w:marLeft w:val="360"/>
          <w:marRight w:val="0"/>
          <w:marTop w:val="0"/>
          <w:marBottom w:val="120"/>
          <w:divBdr>
            <w:top w:val="none" w:sz="0" w:space="0" w:color="auto"/>
            <w:left w:val="none" w:sz="0" w:space="0" w:color="auto"/>
            <w:bottom w:val="none" w:sz="0" w:space="0" w:color="auto"/>
            <w:right w:val="none" w:sz="0" w:space="0" w:color="auto"/>
          </w:divBdr>
        </w:div>
        <w:div w:id="1194809208">
          <w:marLeft w:val="720"/>
          <w:marRight w:val="0"/>
          <w:marTop w:val="0"/>
          <w:marBottom w:val="120"/>
          <w:divBdr>
            <w:top w:val="none" w:sz="0" w:space="0" w:color="auto"/>
            <w:left w:val="none" w:sz="0" w:space="0" w:color="auto"/>
            <w:bottom w:val="none" w:sz="0" w:space="0" w:color="auto"/>
            <w:right w:val="none" w:sz="0" w:space="0" w:color="auto"/>
          </w:divBdr>
        </w:div>
        <w:div w:id="1440297587">
          <w:marLeft w:val="360"/>
          <w:marRight w:val="0"/>
          <w:marTop w:val="0"/>
          <w:marBottom w:val="120"/>
          <w:divBdr>
            <w:top w:val="none" w:sz="0" w:space="0" w:color="auto"/>
            <w:left w:val="none" w:sz="0" w:space="0" w:color="auto"/>
            <w:bottom w:val="none" w:sz="0" w:space="0" w:color="auto"/>
            <w:right w:val="none" w:sz="0" w:space="0" w:color="auto"/>
          </w:divBdr>
        </w:div>
        <w:div w:id="1589387761">
          <w:marLeft w:val="720"/>
          <w:marRight w:val="0"/>
          <w:marTop w:val="0"/>
          <w:marBottom w:val="120"/>
          <w:divBdr>
            <w:top w:val="none" w:sz="0" w:space="0" w:color="auto"/>
            <w:left w:val="none" w:sz="0" w:space="0" w:color="auto"/>
            <w:bottom w:val="none" w:sz="0" w:space="0" w:color="auto"/>
            <w:right w:val="none" w:sz="0" w:space="0" w:color="auto"/>
          </w:divBdr>
        </w:div>
        <w:div w:id="1766536534">
          <w:marLeft w:val="360"/>
          <w:marRight w:val="0"/>
          <w:marTop w:val="0"/>
          <w:marBottom w:val="120"/>
          <w:divBdr>
            <w:top w:val="none" w:sz="0" w:space="0" w:color="auto"/>
            <w:left w:val="none" w:sz="0" w:space="0" w:color="auto"/>
            <w:bottom w:val="none" w:sz="0" w:space="0" w:color="auto"/>
            <w:right w:val="none" w:sz="0" w:space="0" w:color="auto"/>
          </w:divBdr>
        </w:div>
      </w:divsChild>
    </w:div>
    <w:div w:id="1070539764">
      <w:bodyDiv w:val="1"/>
      <w:marLeft w:val="0"/>
      <w:marRight w:val="0"/>
      <w:marTop w:val="0"/>
      <w:marBottom w:val="0"/>
      <w:divBdr>
        <w:top w:val="none" w:sz="0" w:space="0" w:color="auto"/>
        <w:left w:val="none" w:sz="0" w:space="0" w:color="auto"/>
        <w:bottom w:val="none" w:sz="0" w:space="0" w:color="auto"/>
        <w:right w:val="none" w:sz="0" w:space="0" w:color="auto"/>
      </w:divBdr>
    </w:div>
    <w:div w:id="1079060274">
      <w:bodyDiv w:val="1"/>
      <w:marLeft w:val="0"/>
      <w:marRight w:val="0"/>
      <w:marTop w:val="0"/>
      <w:marBottom w:val="0"/>
      <w:divBdr>
        <w:top w:val="none" w:sz="0" w:space="0" w:color="auto"/>
        <w:left w:val="none" w:sz="0" w:space="0" w:color="auto"/>
        <w:bottom w:val="none" w:sz="0" w:space="0" w:color="auto"/>
        <w:right w:val="none" w:sz="0" w:space="0" w:color="auto"/>
      </w:divBdr>
    </w:div>
    <w:div w:id="1103305159">
      <w:bodyDiv w:val="1"/>
      <w:marLeft w:val="0"/>
      <w:marRight w:val="0"/>
      <w:marTop w:val="0"/>
      <w:marBottom w:val="0"/>
      <w:divBdr>
        <w:top w:val="none" w:sz="0" w:space="0" w:color="auto"/>
        <w:left w:val="none" w:sz="0" w:space="0" w:color="auto"/>
        <w:bottom w:val="none" w:sz="0" w:space="0" w:color="auto"/>
        <w:right w:val="none" w:sz="0" w:space="0" w:color="auto"/>
      </w:divBdr>
    </w:div>
    <w:div w:id="1111820939">
      <w:bodyDiv w:val="1"/>
      <w:marLeft w:val="0"/>
      <w:marRight w:val="0"/>
      <w:marTop w:val="0"/>
      <w:marBottom w:val="0"/>
      <w:divBdr>
        <w:top w:val="none" w:sz="0" w:space="0" w:color="auto"/>
        <w:left w:val="none" w:sz="0" w:space="0" w:color="auto"/>
        <w:bottom w:val="none" w:sz="0" w:space="0" w:color="auto"/>
        <w:right w:val="none" w:sz="0" w:space="0" w:color="auto"/>
      </w:divBdr>
    </w:div>
    <w:div w:id="1137406687">
      <w:bodyDiv w:val="1"/>
      <w:marLeft w:val="0"/>
      <w:marRight w:val="0"/>
      <w:marTop w:val="0"/>
      <w:marBottom w:val="0"/>
      <w:divBdr>
        <w:top w:val="none" w:sz="0" w:space="0" w:color="auto"/>
        <w:left w:val="none" w:sz="0" w:space="0" w:color="auto"/>
        <w:bottom w:val="none" w:sz="0" w:space="0" w:color="auto"/>
        <w:right w:val="none" w:sz="0" w:space="0" w:color="auto"/>
      </w:divBdr>
      <w:divsChild>
        <w:div w:id="126821544">
          <w:marLeft w:val="490"/>
          <w:marRight w:val="0"/>
          <w:marTop w:val="0"/>
          <w:marBottom w:val="160"/>
          <w:divBdr>
            <w:top w:val="none" w:sz="0" w:space="0" w:color="auto"/>
            <w:left w:val="none" w:sz="0" w:space="0" w:color="auto"/>
            <w:bottom w:val="none" w:sz="0" w:space="0" w:color="auto"/>
            <w:right w:val="none" w:sz="0" w:space="0" w:color="auto"/>
          </w:divBdr>
        </w:div>
        <w:div w:id="137574102">
          <w:marLeft w:val="965"/>
          <w:marRight w:val="0"/>
          <w:marTop w:val="0"/>
          <w:marBottom w:val="160"/>
          <w:divBdr>
            <w:top w:val="none" w:sz="0" w:space="0" w:color="auto"/>
            <w:left w:val="none" w:sz="0" w:space="0" w:color="auto"/>
            <w:bottom w:val="none" w:sz="0" w:space="0" w:color="auto"/>
            <w:right w:val="none" w:sz="0" w:space="0" w:color="auto"/>
          </w:divBdr>
        </w:div>
        <w:div w:id="267663246">
          <w:marLeft w:val="490"/>
          <w:marRight w:val="0"/>
          <w:marTop w:val="0"/>
          <w:marBottom w:val="160"/>
          <w:divBdr>
            <w:top w:val="none" w:sz="0" w:space="0" w:color="auto"/>
            <w:left w:val="none" w:sz="0" w:space="0" w:color="auto"/>
            <w:bottom w:val="none" w:sz="0" w:space="0" w:color="auto"/>
            <w:right w:val="none" w:sz="0" w:space="0" w:color="auto"/>
          </w:divBdr>
        </w:div>
        <w:div w:id="655916470">
          <w:marLeft w:val="965"/>
          <w:marRight w:val="0"/>
          <w:marTop w:val="0"/>
          <w:marBottom w:val="160"/>
          <w:divBdr>
            <w:top w:val="none" w:sz="0" w:space="0" w:color="auto"/>
            <w:left w:val="none" w:sz="0" w:space="0" w:color="auto"/>
            <w:bottom w:val="none" w:sz="0" w:space="0" w:color="auto"/>
            <w:right w:val="none" w:sz="0" w:space="0" w:color="auto"/>
          </w:divBdr>
        </w:div>
        <w:div w:id="1076977802">
          <w:marLeft w:val="490"/>
          <w:marRight w:val="0"/>
          <w:marTop w:val="0"/>
          <w:marBottom w:val="160"/>
          <w:divBdr>
            <w:top w:val="none" w:sz="0" w:space="0" w:color="auto"/>
            <w:left w:val="none" w:sz="0" w:space="0" w:color="auto"/>
            <w:bottom w:val="none" w:sz="0" w:space="0" w:color="auto"/>
            <w:right w:val="none" w:sz="0" w:space="0" w:color="auto"/>
          </w:divBdr>
        </w:div>
        <w:div w:id="1378973976">
          <w:marLeft w:val="965"/>
          <w:marRight w:val="0"/>
          <w:marTop w:val="0"/>
          <w:marBottom w:val="160"/>
          <w:divBdr>
            <w:top w:val="none" w:sz="0" w:space="0" w:color="auto"/>
            <w:left w:val="none" w:sz="0" w:space="0" w:color="auto"/>
            <w:bottom w:val="none" w:sz="0" w:space="0" w:color="auto"/>
            <w:right w:val="none" w:sz="0" w:space="0" w:color="auto"/>
          </w:divBdr>
        </w:div>
        <w:div w:id="1830710283">
          <w:marLeft w:val="490"/>
          <w:marRight w:val="0"/>
          <w:marTop w:val="0"/>
          <w:marBottom w:val="160"/>
          <w:divBdr>
            <w:top w:val="none" w:sz="0" w:space="0" w:color="auto"/>
            <w:left w:val="none" w:sz="0" w:space="0" w:color="auto"/>
            <w:bottom w:val="none" w:sz="0" w:space="0" w:color="auto"/>
            <w:right w:val="none" w:sz="0" w:space="0" w:color="auto"/>
          </w:divBdr>
        </w:div>
        <w:div w:id="1974360827">
          <w:marLeft w:val="965"/>
          <w:marRight w:val="0"/>
          <w:marTop w:val="0"/>
          <w:marBottom w:val="160"/>
          <w:divBdr>
            <w:top w:val="none" w:sz="0" w:space="0" w:color="auto"/>
            <w:left w:val="none" w:sz="0" w:space="0" w:color="auto"/>
            <w:bottom w:val="none" w:sz="0" w:space="0" w:color="auto"/>
            <w:right w:val="none" w:sz="0" w:space="0" w:color="auto"/>
          </w:divBdr>
        </w:div>
      </w:divsChild>
    </w:div>
    <w:div w:id="1180244487">
      <w:bodyDiv w:val="1"/>
      <w:marLeft w:val="0"/>
      <w:marRight w:val="0"/>
      <w:marTop w:val="0"/>
      <w:marBottom w:val="0"/>
      <w:divBdr>
        <w:top w:val="none" w:sz="0" w:space="0" w:color="auto"/>
        <w:left w:val="none" w:sz="0" w:space="0" w:color="auto"/>
        <w:bottom w:val="none" w:sz="0" w:space="0" w:color="auto"/>
        <w:right w:val="none" w:sz="0" w:space="0" w:color="auto"/>
      </w:divBdr>
      <w:divsChild>
        <w:div w:id="178079948">
          <w:marLeft w:val="360"/>
          <w:marRight w:val="0"/>
          <w:marTop w:val="0"/>
          <w:marBottom w:val="0"/>
          <w:divBdr>
            <w:top w:val="none" w:sz="0" w:space="0" w:color="auto"/>
            <w:left w:val="none" w:sz="0" w:space="0" w:color="auto"/>
            <w:bottom w:val="none" w:sz="0" w:space="0" w:color="auto"/>
            <w:right w:val="none" w:sz="0" w:space="0" w:color="auto"/>
          </w:divBdr>
        </w:div>
        <w:div w:id="508830922">
          <w:marLeft w:val="360"/>
          <w:marRight w:val="0"/>
          <w:marTop w:val="0"/>
          <w:marBottom w:val="0"/>
          <w:divBdr>
            <w:top w:val="none" w:sz="0" w:space="0" w:color="auto"/>
            <w:left w:val="none" w:sz="0" w:space="0" w:color="auto"/>
            <w:bottom w:val="none" w:sz="0" w:space="0" w:color="auto"/>
            <w:right w:val="none" w:sz="0" w:space="0" w:color="auto"/>
          </w:divBdr>
        </w:div>
        <w:div w:id="1191801188">
          <w:marLeft w:val="360"/>
          <w:marRight w:val="0"/>
          <w:marTop w:val="0"/>
          <w:marBottom w:val="0"/>
          <w:divBdr>
            <w:top w:val="none" w:sz="0" w:space="0" w:color="auto"/>
            <w:left w:val="none" w:sz="0" w:space="0" w:color="auto"/>
            <w:bottom w:val="none" w:sz="0" w:space="0" w:color="auto"/>
            <w:right w:val="none" w:sz="0" w:space="0" w:color="auto"/>
          </w:divBdr>
        </w:div>
        <w:div w:id="1209299869">
          <w:marLeft w:val="360"/>
          <w:marRight w:val="0"/>
          <w:marTop w:val="0"/>
          <w:marBottom w:val="0"/>
          <w:divBdr>
            <w:top w:val="none" w:sz="0" w:space="0" w:color="auto"/>
            <w:left w:val="none" w:sz="0" w:space="0" w:color="auto"/>
            <w:bottom w:val="none" w:sz="0" w:space="0" w:color="auto"/>
            <w:right w:val="none" w:sz="0" w:space="0" w:color="auto"/>
          </w:divBdr>
        </w:div>
        <w:div w:id="1489010048">
          <w:marLeft w:val="360"/>
          <w:marRight w:val="0"/>
          <w:marTop w:val="0"/>
          <w:marBottom w:val="0"/>
          <w:divBdr>
            <w:top w:val="none" w:sz="0" w:space="0" w:color="auto"/>
            <w:left w:val="none" w:sz="0" w:space="0" w:color="auto"/>
            <w:bottom w:val="none" w:sz="0" w:space="0" w:color="auto"/>
            <w:right w:val="none" w:sz="0" w:space="0" w:color="auto"/>
          </w:divBdr>
        </w:div>
        <w:div w:id="1500151705">
          <w:marLeft w:val="360"/>
          <w:marRight w:val="0"/>
          <w:marTop w:val="0"/>
          <w:marBottom w:val="0"/>
          <w:divBdr>
            <w:top w:val="none" w:sz="0" w:space="0" w:color="auto"/>
            <w:left w:val="none" w:sz="0" w:space="0" w:color="auto"/>
            <w:bottom w:val="none" w:sz="0" w:space="0" w:color="auto"/>
            <w:right w:val="none" w:sz="0" w:space="0" w:color="auto"/>
          </w:divBdr>
        </w:div>
        <w:div w:id="1951542991">
          <w:marLeft w:val="360"/>
          <w:marRight w:val="0"/>
          <w:marTop w:val="0"/>
          <w:marBottom w:val="0"/>
          <w:divBdr>
            <w:top w:val="none" w:sz="0" w:space="0" w:color="auto"/>
            <w:left w:val="none" w:sz="0" w:space="0" w:color="auto"/>
            <w:bottom w:val="none" w:sz="0" w:space="0" w:color="auto"/>
            <w:right w:val="none" w:sz="0" w:space="0" w:color="auto"/>
          </w:divBdr>
        </w:div>
      </w:divsChild>
    </w:div>
    <w:div w:id="1210218642">
      <w:bodyDiv w:val="1"/>
      <w:marLeft w:val="0"/>
      <w:marRight w:val="0"/>
      <w:marTop w:val="0"/>
      <w:marBottom w:val="0"/>
      <w:divBdr>
        <w:top w:val="none" w:sz="0" w:space="0" w:color="auto"/>
        <w:left w:val="none" w:sz="0" w:space="0" w:color="auto"/>
        <w:bottom w:val="none" w:sz="0" w:space="0" w:color="auto"/>
        <w:right w:val="none" w:sz="0" w:space="0" w:color="auto"/>
      </w:divBdr>
    </w:div>
    <w:div w:id="1287351997">
      <w:bodyDiv w:val="1"/>
      <w:marLeft w:val="0"/>
      <w:marRight w:val="0"/>
      <w:marTop w:val="0"/>
      <w:marBottom w:val="0"/>
      <w:divBdr>
        <w:top w:val="none" w:sz="0" w:space="0" w:color="auto"/>
        <w:left w:val="none" w:sz="0" w:space="0" w:color="auto"/>
        <w:bottom w:val="none" w:sz="0" w:space="0" w:color="auto"/>
        <w:right w:val="none" w:sz="0" w:space="0" w:color="auto"/>
      </w:divBdr>
      <w:divsChild>
        <w:div w:id="334652454">
          <w:marLeft w:val="720"/>
          <w:marRight w:val="0"/>
          <w:marTop w:val="0"/>
          <w:marBottom w:val="120"/>
          <w:divBdr>
            <w:top w:val="none" w:sz="0" w:space="0" w:color="auto"/>
            <w:left w:val="none" w:sz="0" w:space="0" w:color="auto"/>
            <w:bottom w:val="none" w:sz="0" w:space="0" w:color="auto"/>
            <w:right w:val="none" w:sz="0" w:space="0" w:color="auto"/>
          </w:divBdr>
        </w:div>
        <w:div w:id="539513093">
          <w:marLeft w:val="360"/>
          <w:marRight w:val="0"/>
          <w:marTop w:val="0"/>
          <w:marBottom w:val="120"/>
          <w:divBdr>
            <w:top w:val="none" w:sz="0" w:space="0" w:color="auto"/>
            <w:left w:val="none" w:sz="0" w:space="0" w:color="auto"/>
            <w:bottom w:val="none" w:sz="0" w:space="0" w:color="auto"/>
            <w:right w:val="none" w:sz="0" w:space="0" w:color="auto"/>
          </w:divBdr>
        </w:div>
        <w:div w:id="913003858">
          <w:marLeft w:val="360"/>
          <w:marRight w:val="0"/>
          <w:marTop w:val="0"/>
          <w:marBottom w:val="120"/>
          <w:divBdr>
            <w:top w:val="none" w:sz="0" w:space="0" w:color="auto"/>
            <w:left w:val="none" w:sz="0" w:space="0" w:color="auto"/>
            <w:bottom w:val="none" w:sz="0" w:space="0" w:color="auto"/>
            <w:right w:val="none" w:sz="0" w:space="0" w:color="auto"/>
          </w:divBdr>
        </w:div>
        <w:div w:id="1334068889">
          <w:marLeft w:val="720"/>
          <w:marRight w:val="0"/>
          <w:marTop w:val="0"/>
          <w:marBottom w:val="120"/>
          <w:divBdr>
            <w:top w:val="none" w:sz="0" w:space="0" w:color="auto"/>
            <w:left w:val="none" w:sz="0" w:space="0" w:color="auto"/>
            <w:bottom w:val="none" w:sz="0" w:space="0" w:color="auto"/>
            <w:right w:val="none" w:sz="0" w:space="0" w:color="auto"/>
          </w:divBdr>
        </w:div>
        <w:div w:id="1335061935">
          <w:marLeft w:val="360"/>
          <w:marRight w:val="0"/>
          <w:marTop w:val="0"/>
          <w:marBottom w:val="120"/>
          <w:divBdr>
            <w:top w:val="none" w:sz="0" w:space="0" w:color="auto"/>
            <w:left w:val="none" w:sz="0" w:space="0" w:color="auto"/>
            <w:bottom w:val="none" w:sz="0" w:space="0" w:color="auto"/>
            <w:right w:val="none" w:sz="0" w:space="0" w:color="auto"/>
          </w:divBdr>
        </w:div>
        <w:div w:id="1569531405">
          <w:marLeft w:val="360"/>
          <w:marRight w:val="0"/>
          <w:marTop w:val="0"/>
          <w:marBottom w:val="120"/>
          <w:divBdr>
            <w:top w:val="none" w:sz="0" w:space="0" w:color="auto"/>
            <w:left w:val="none" w:sz="0" w:space="0" w:color="auto"/>
            <w:bottom w:val="none" w:sz="0" w:space="0" w:color="auto"/>
            <w:right w:val="none" w:sz="0" w:space="0" w:color="auto"/>
          </w:divBdr>
        </w:div>
        <w:div w:id="1775595906">
          <w:marLeft w:val="360"/>
          <w:marRight w:val="0"/>
          <w:marTop w:val="0"/>
          <w:marBottom w:val="120"/>
          <w:divBdr>
            <w:top w:val="none" w:sz="0" w:space="0" w:color="auto"/>
            <w:left w:val="none" w:sz="0" w:space="0" w:color="auto"/>
            <w:bottom w:val="none" w:sz="0" w:space="0" w:color="auto"/>
            <w:right w:val="none" w:sz="0" w:space="0" w:color="auto"/>
          </w:divBdr>
        </w:div>
        <w:div w:id="1833640469">
          <w:marLeft w:val="360"/>
          <w:marRight w:val="0"/>
          <w:marTop w:val="0"/>
          <w:marBottom w:val="120"/>
          <w:divBdr>
            <w:top w:val="none" w:sz="0" w:space="0" w:color="auto"/>
            <w:left w:val="none" w:sz="0" w:space="0" w:color="auto"/>
            <w:bottom w:val="none" w:sz="0" w:space="0" w:color="auto"/>
            <w:right w:val="none" w:sz="0" w:space="0" w:color="auto"/>
          </w:divBdr>
        </w:div>
        <w:div w:id="2056269909">
          <w:marLeft w:val="360"/>
          <w:marRight w:val="0"/>
          <w:marTop w:val="0"/>
          <w:marBottom w:val="120"/>
          <w:divBdr>
            <w:top w:val="none" w:sz="0" w:space="0" w:color="auto"/>
            <w:left w:val="none" w:sz="0" w:space="0" w:color="auto"/>
            <w:bottom w:val="none" w:sz="0" w:space="0" w:color="auto"/>
            <w:right w:val="none" w:sz="0" w:space="0" w:color="auto"/>
          </w:divBdr>
        </w:div>
      </w:divsChild>
    </w:div>
    <w:div w:id="1321346174">
      <w:bodyDiv w:val="1"/>
      <w:marLeft w:val="0"/>
      <w:marRight w:val="0"/>
      <w:marTop w:val="0"/>
      <w:marBottom w:val="0"/>
      <w:divBdr>
        <w:top w:val="none" w:sz="0" w:space="0" w:color="auto"/>
        <w:left w:val="none" w:sz="0" w:space="0" w:color="auto"/>
        <w:bottom w:val="none" w:sz="0" w:space="0" w:color="auto"/>
        <w:right w:val="none" w:sz="0" w:space="0" w:color="auto"/>
      </w:divBdr>
    </w:div>
    <w:div w:id="1337071787">
      <w:bodyDiv w:val="1"/>
      <w:marLeft w:val="0"/>
      <w:marRight w:val="0"/>
      <w:marTop w:val="0"/>
      <w:marBottom w:val="0"/>
      <w:divBdr>
        <w:top w:val="none" w:sz="0" w:space="0" w:color="auto"/>
        <w:left w:val="none" w:sz="0" w:space="0" w:color="auto"/>
        <w:bottom w:val="none" w:sz="0" w:space="0" w:color="auto"/>
        <w:right w:val="none" w:sz="0" w:space="0" w:color="auto"/>
      </w:divBdr>
      <w:divsChild>
        <w:div w:id="1169564329">
          <w:marLeft w:val="360"/>
          <w:marRight w:val="0"/>
          <w:marTop w:val="0"/>
          <w:marBottom w:val="120"/>
          <w:divBdr>
            <w:top w:val="none" w:sz="0" w:space="0" w:color="auto"/>
            <w:left w:val="none" w:sz="0" w:space="0" w:color="auto"/>
            <w:bottom w:val="none" w:sz="0" w:space="0" w:color="auto"/>
            <w:right w:val="none" w:sz="0" w:space="0" w:color="auto"/>
          </w:divBdr>
        </w:div>
      </w:divsChild>
    </w:div>
    <w:div w:id="1408648852">
      <w:bodyDiv w:val="1"/>
      <w:marLeft w:val="0"/>
      <w:marRight w:val="0"/>
      <w:marTop w:val="0"/>
      <w:marBottom w:val="0"/>
      <w:divBdr>
        <w:top w:val="none" w:sz="0" w:space="0" w:color="auto"/>
        <w:left w:val="none" w:sz="0" w:space="0" w:color="auto"/>
        <w:bottom w:val="none" w:sz="0" w:space="0" w:color="auto"/>
        <w:right w:val="none" w:sz="0" w:space="0" w:color="auto"/>
      </w:divBdr>
    </w:div>
    <w:div w:id="1446196517">
      <w:bodyDiv w:val="1"/>
      <w:marLeft w:val="0"/>
      <w:marRight w:val="0"/>
      <w:marTop w:val="0"/>
      <w:marBottom w:val="0"/>
      <w:divBdr>
        <w:top w:val="none" w:sz="0" w:space="0" w:color="auto"/>
        <w:left w:val="none" w:sz="0" w:space="0" w:color="auto"/>
        <w:bottom w:val="none" w:sz="0" w:space="0" w:color="auto"/>
        <w:right w:val="none" w:sz="0" w:space="0" w:color="auto"/>
      </w:divBdr>
      <w:divsChild>
        <w:div w:id="932709044">
          <w:marLeft w:val="950"/>
          <w:marRight w:val="0"/>
          <w:marTop w:val="0"/>
          <w:marBottom w:val="160"/>
          <w:divBdr>
            <w:top w:val="none" w:sz="0" w:space="0" w:color="auto"/>
            <w:left w:val="none" w:sz="0" w:space="0" w:color="auto"/>
            <w:bottom w:val="none" w:sz="0" w:space="0" w:color="auto"/>
            <w:right w:val="none" w:sz="0" w:space="0" w:color="auto"/>
          </w:divBdr>
        </w:div>
        <w:div w:id="973604359">
          <w:marLeft w:val="950"/>
          <w:marRight w:val="0"/>
          <w:marTop w:val="0"/>
          <w:marBottom w:val="160"/>
          <w:divBdr>
            <w:top w:val="none" w:sz="0" w:space="0" w:color="auto"/>
            <w:left w:val="none" w:sz="0" w:space="0" w:color="auto"/>
            <w:bottom w:val="none" w:sz="0" w:space="0" w:color="auto"/>
            <w:right w:val="none" w:sz="0" w:space="0" w:color="auto"/>
          </w:divBdr>
        </w:div>
        <w:div w:id="1442383691">
          <w:marLeft w:val="950"/>
          <w:marRight w:val="0"/>
          <w:marTop w:val="0"/>
          <w:marBottom w:val="160"/>
          <w:divBdr>
            <w:top w:val="none" w:sz="0" w:space="0" w:color="auto"/>
            <w:left w:val="none" w:sz="0" w:space="0" w:color="auto"/>
            <w:bottom w:val="none" w:sz="0" w:space="0" w:color="auto"/>
            <w:right w:val="none" w:sz="0" w:space="0" w:color="auto"/>
          </w:divBdr>
        </w:div>
      </w:divsChild>
    </w:div>
    <w:div w:id="1537620688">
      <w:bodyDiv w:val="1"/>
      <w:marLeft w:val="0"/>
      <w:marRight w:val="0"/>
      <w:marTop w:val="0"/>
      <w:marBottom w:val="0"/>
      <w:divBdr>
        <w:top w:val="none" w:sz="0" w:space="0" w:color="auto"/>
        <w:left w:val="none" w:sz="0" w:space="0" w:color="auto"/>
        <w:bottom w:val="none" w:sz="0" w:space="0" w:color="auto"/>
        <w:right w:val="none" w:sz="0" w:space="0" w:color="auto"/>
      </w:divBdr>
      <w:divsChild>
        <w:div w:id="840967583">
          <w:marLeft w:val="360"/>
          <w:marRight w:val="0"/>
          <w:marTop w:val="0"/>
          <w:marBottom w:val="120"/>
          <w:divBdr>
            <w:top w:val="none" w:sz="0" w:space="0" w:color="auto"/>
            <w:left w:val="none" w:sz="0" w:space="0" w:color="auto"/>
            <w:bottom w:val="none" w:sz="0" w:space="0" w:color="auto"/>
            <w:right w:val="none" w:sz="0" w:space="0" w:color="auto"/>
          </w:divBdr>
        </w:div>
      </w:divsChild>
    </w:div>
    <w:div w:id="1549149814">
      <w:bodyDiv w:val="1"/>
      <w:marLeft w:val="0"/>
      <w:marRight w:val="0"/>
      <w:marTop w:val="0"/>
      <w:marBottom w:val="0"/>
      <w:divBdr>
        <w:top w:val="none" w:sz="0" w:space="0" w:color="auto"/>
        <w:left w:val="none" w:sz="0" w:space="0" w:color="auto"/>
        <w:bottom w:val="none" w:sz="0" w:space="0" w:color="auto"/>
        <w:right w:val="none" w:sz="0" w:space="0" w:color="auto"/>
      </w:divBdr>
    </w:div>
    <w:div w:id="1604221494">
      <w:bodyDiv w:val="1"/>
      <w:marLeft w:val="0"/>
      <w:marRight w:val="0"/>
      <w:marTop w:val="0"/>
      <w:marBottom w:val="0"/>
      <w:divBdr>
        <w:top w:val="none" w:sz="0" w:space="0" w:color="auto"/>
        <w:left w:val="none" w:sz="0" w:space="0" w:color="auto"/>
        <w:bottom w:val="none" w:sz="0" w:space="0" w:color="auto"/>
        <w:right w:val="none" w:sz="0" w:space="0" w:color="auto"/>
      </w:divBdr>
    </w:div>
    <w:div w:id="1607272307">
      <w:bodyDiv w:val="1"/>
      <w:marLeft w:val="0"/>
      <w:marRight w:val="0"/>
      <w:marTop w:val="0"/>
      <w:marBottom w:val="0"/>
      <w:divBdr>
        <w:top w:val="none" w:sz="0" w:space="0" w:color="auto"/>
        <w:left w:val="none" w:sz="0" w:space="0" w:color="auto"/>
        <w:bottom w:val="none" w:sz="0" w:space="0" w:color="auto"/>
        <w:right w:val="none" w:sz="0" w:space="0" w:color="auto"/>
      </w:divBdr>
    </w:div>
    <w:div w:id="1657301325">
      <w:bodyDiv w:val="1"/>
      <w:marLeft w:val="0"/>
      <w:marRight w:val="0"/>
      <w:marTop w:val="0"/>
      <w:marBottom w:val="0"/>
      <w:divBdr>
        <w:top w:val="none" w:sz="0" w:space="0" w:color="auto"/>
        <w:left w:val="none" w:sz="0" w:space="0" w:color="auto"/>
        <w:bottom w:val="none" w:sz="0" w:space="0" w:color="auto"/>
        <w:right w:val="none" w:sz="0" w:space="0" w:color="auto"/>
      </w:divBdr>
      <w:divsChild>
        <w:div w:id="342512197">
          <w:marLeft w:val="878"/>
          <w:marRight w:val="0"/>
          <w:marTop w:val="86"/>
          <w:marBottom w:val="0"/>
          <w:divBdr>
            <w:top w:val="none" w:sz="0" w:space="0" w:color="auto"/>
            <w:left w:val="none" w:sz="0" w:space="0" w:color="auto"/>
            <w:bottom w:val="none" w:sz="0" w:space="0" w:color="auto"/>
            <w:right w:val="none" w:sz="0" w:space="0" w:color="auto"/>
          </w:divBdr>
        </w:div>
        <w:div w:id="944464491">
          <w:marLeft w:val="878"/>
          <w:marRight w:val="0"/>
          <w:marTop w:val="86"/>
          <w:marBottom w:val="0"/>
          <w:divBdr>
            <w:top w:val="none" w:sz="0" w:space="0" w:color="auto"/>
            <w:left w:val="none" w:sz="0" w:space="0" w:color="auto"/>
            <w:bottom w:val="none" w:sz="0" w:space="0" w:color="auto"/>
            <w:right w:val="none" w:sz="0" w:space="0" w:color="auto"/>
          </w:divBdr>
        </w:div>
        <w:div w:id="1006789564">
          <w:marLeft w:val="547"/>
          <w:marRight w:val="0"/>
          <w:marTop w:val="86"/>
          <w:marBottom w:val="0"/>
          <w:divBdr>
            <w:top w:val="none" w:sz="0" w:space="0" w:color="auto"/>
            <w:left w:val="none" w:sz="0" w:space="0" w:color="auto"/>
            <w:bottom w:val="none" w:sz="0" w:space="0" w:color="auto"/>
            <w:right w:val="none" w:sz="0" w:space="0" w:color="auto"/>
          </w:divBdr>
        </w:div>
        <w:div w:id="1214003025">
          <w:marLeft w:val="547"/>
          <w:marRight w:val="0"/>
          <w:marTop w:val="86"/>
          <w:marBottom w:val="0"/>
          <w:divBdr>
            <w:top w:val="none" w:sz="0" w:space="0" w:color="auto"/>
            <w:left w:val="none" w:sz="0" w:space="0" w:color="auto"/>
            <w:bottom w:val="none" w:sz="0" w:space="0" w:color="auto"/>
            <w:right w:val="none" w:sz="0" w:space="0" w:color="auto"/>
          </w:divBdr>
        </w:div>
        <w:div w:id="1622346546">
          <w:marLeft w:val="547"/>
          <w:marRight w:val="0"/>
          <w:marTop w:val="86"/>
          <w:marBottom w:val="0"/>
          <w:divBdr>
            <w:top w:val="none" w:sz="0" w:space="0" w:color="auto"/>
            <w:left w:val="none" w:sz="0" w:space="0" w:color="auto"/>
            <w:bottom w:val="none" w:sz="0" w:space="0" w:color="auto"/>
            <w:right w:val="none" w:sz="0" w:space="0" w:color="auto"/>
          </w:divBdr>
        </w:div>
        <w:div w:id="1648893213">
          <w:marLeft w:val="878"/>
          <w:marRight w:val="0"/>
          <w:marTop w:val="86"/>
          <w:marBottom w:val="0"/>
          <w:divBdr>
            <w:top w:val="none" w:sz="0" w:space="0" w:color="auto"/>
            <w:left w:val="none" w:sz="0" w:space="0" w:color="auto"/>
            <w:bottom w:val="none" w:sz="0" w:space="0" w:color="auto"/>
            <w:right w:val="none" w:sz="0" w:space="0" w:color="auto"/>
          </w:divBdr>
        </w:div>
        <w:div w:id="1885100251">
          <w:marLeft w:val="547"/>
          <w:marRight w:val="0"/>
          <w:marTop w:val="86"/>
          <w:marBottom w:val="0"/>
          <w:divBdr>
            <w:top w:val="none" w:sz="0" w:space="0" w:color="auto"/>
            <w:left w:val="none" w:sz="0" w:space="0" w:color="auto"/>
            <w:bottom w:val="none" w:sz="0" w:space="0" w:color="auto"/>
            <w:right w:val="none" w:sz="0" w:space="0" w:color="auto"/>
          </w:divBdr>
        </w:div>
        <w:div w:id="1980332361">
          <w:marLeft w:val="878"/>
          <w:marRight w:val="0"/>
          <w:marTop w:val="86"/>
          <w:marBottom w:val="0"/>
          <w:divBdr>
            <w:top w:val="none" w:sz="0" w:space="0" w:color="auto"/>
            <w:left w:val="none" w:sz="0" w:space="0" w:color="auto"/>
            <w:bottom w:val="none" w:sz="0" w:space="0" w:color="auto"/>
            <w:right w:val="none" w:sz="0" w:space="0" w:color="auto"/>
          </w:divBdr>
        </w:div>
      </w:divsChild>
    </w:div>
    <w:div w:id="1724669712">
      <w:bodyDiv w:val="1"/>
      <w:marLeft w:val="0"/>
      <w:marRight w:val="0"/>
      <w:marTop w:val="0"/>
      <w:marBottom w:val="0"/>
      <w:divBdr>
        <w:top w:val="none" w:sz="0" w:space="0" w:color="auto"/>
        <w:left w:val="none" w:sz="0" w:space="0" w:color="auto"/>
        <w:bottom w:val="none" w:sz="0" w:space="0" w:color="auto"/>
        <w:right w:val="none" w:sz="0" w:space="0" w:color="auto"/>
      </w:divBdr>
    </w:div>
    <w:div w:id="1764377529">
      <w:bodyDiv w:val="1"/>
      <w:marLeft w:val="0"/>
      <w:marRight w:val="0"/>
      <w:marTop w:val="0"/>
      <w:marBottom w:val="0"/>
      <w:divBdr>
        <w:top w:val="none" w:sz="0" w:space="0" w:color="auto"/>
        <w:left w:val="none" w:sz="0" w:space="0" w:color="auto"/>
        <w:bottom w:val="none" w:sz="0" w:space="0" w:color="auto"/>
        <w:right w:val="none" w:sz="0" w:space="0" w:color="auto"/>
      </w:divBdr>
      <w:divsChild>
        <w:div w:id="151994658">
          <w:marLeft w:val="965"/>
          <w:marRight w:val="0"/>
          <w:marTop w:val="0"/>
          <w:marBottom w:val="160"/>
          <w:divBdr>
            <w:top w:val="none" w:sz="0" w:space="0" w:color="auto"/>
            <w:left w:val="none" w:sz="0" w:space="0" w:color="auto"/>
            <w:bottom w:val="none" w:sz="0" w:space="0" w:color="auto"/>
            <w:right w:val="none" w:sz="0" w:space="0" w:color="auto"/>
          </w:divBdr>
        </w:div>
        <w:div w:id="191765002">
          <w:marLeft w:val="490"/>
          <w:marRight w:val="0"/>
          <w:marTop w:val="0"/>
          <w:marBottom w:val="160"/>
          <w:divBdr>
            <w:top w:val="none" w:sz="0" w:space="0" w:color="auto"/>
            <w:left w:val="none" w:sz="0" w:space="0" w:color="auto"/>
            <w:bottom w:val="none" w:sz="0" w:space="0" w:color="auto"/>
            <w:right w:val="none" w:sz="0" w:space="0" w:color="auto"/>
          </w:divBdr>
        </w:div>
        <w:div w:id="1350373893">
          <w:marLeft w:val="965"/>
          <w:marRight w:val="0"/>
          <w:marTop w:val="0"/>
          <w:marBottom w:val="160"/>
          <w:divBdr>
            <w:top w:val="none" w:sz="0" w:space="0" w:color="auto"/>
            <w:left w:val="none" w:sz="0" w:space="0" w:color="auto"/>
            <w:bottom w:val="none" w:sz="0" w:space="0" w:color="auto"/>
            <w:right w:val="none" w:sz="0" w:space="0" w:color="auto"/>
          </w:divBdr>
        </w:div>
        <w:div w:id="1753964118">
          <w:marLeft w:val="965"/>
          <w:marRight w:val="0"/>
          <w:marTop w:val="0"/>
          <w:marBottom w:val="160"/>
          <w:divBdr>
            <w:top w:val="none" w:sz="0" w:space="0" w:color="auto"/>
            <w:left w:val="none" w:sz="0" w:space="0" w:color="auto"/>
            <w:bottom w:val="none" w:sz="0" w:space="0" w:color="auto"/>
            <w:right w:val="none" w:sz="0" w:space="0" w:color="auto"/>
          </w:divBdr>
        </w:div>
        <w:div w:id="2131048373">
          <w:marLeft w:val="490"/>
          <w:marRight w:val="0"/>
          <w:marTop w:val="0"/>
          <w:marBottom w:val="160"/>
          <w:divBdr>
            <w:top w:val="none" w:sz="0" w:space="0" w:color="auto"/>
            <w:left w:val="none" w:sz="0" w:space="0" w:color="auto"/>
            <w:bottom w:val="none" w:sz="0" w:space="0" w:color="auto"/>
            <w:right w:val="none" w:sz="0" w:space="0" w:color="auto"/>
          </w:divBdr>
        </w:div>
      </w:divsChild>
    </w:div>
    <w:div w:id="1773863030">
      <w:bodyDiv w:val="1"/>
      <w:marLeft w:val="0"/>
      <w:marRight w:val="0"/>
      <w:marTop w:val="0"/>
      <w:marBottom w:val="0"/>
      <w:divBdr>
        <w:top w:val="none" w:sz="0" w:space="0" w:color="auto"/>
        <w:left w:val="none" w:sz="0" w:space="0" w:color="auto"/>
        <w:bottom w:val="none" w:sz="0" w:space="0" w:color="auto"/>
        <w:right w:val="none" w:sz="0" w:space="0" w:color="auto"/>
      </w:divBdr>
      <w:divsChild>
        <w:div w:id="182280482">
          <w:marLeft w:val="360"/>
          <w:marRight w:val="0"/>
          <w:marTop w:val="0"/>
          <w:marBottom w:val="120"/>
          <w:divBdr>
            <w:top w:val="none" w:sz="0" w:space="0" w:color="auto"/>
            <w:left w:val="none" w:sz="0" w:space="0" w:color="auto"/>
            <w:bottom w:val="none" w:sz="0" w:space="0" w:color="auto"/>
            <w:right w:val="none" w:sz="0" w:space="0" w:color="auto"/>
          </w:divBdr>
        </w:div>
        <w:div w:id="484661924">
          <w:marLeft w:val="720"/>
          <w:marRight w:val="0"/>
          <w:marTop w:val="0"/>
          <w:marBottom w:val="120"/>
          <w:divBdr>
            <w:top w:val="none" w:sz="0" w:space="0" w:color="auto"/>
            <w:left w:val="none" w:sz="0" w:space="0" w:color="auto"/>
            <w:bottom w:val="none" w:sz="0" w:space="0" w:color="auto"/>
            <w:right w:val="none" w:sz="0" w:space="0" w:color="auto"/>
          </w:divBdr>
        </w:div>
      </w:divsChild>
    </w:div>
    <w:div w:id="1840609474">
      <w:bodyDiv w:val="1"/>
      <w:marLeft w:val="0"/>
      <w:marRight w:val="0"/>
      <w:marTop w:val="0"/>
      <w:marBottom w:val="0"/>
      <w:divBdr>
        <w:top w:val="none" w:sz="0" w:space="0" w:color="auto"/>
        <w:left w:val="none" w:sz="0" w:space="0" w:color="auto"/>
        <w:bottom w:val="none" w:sz="0" w:space="0" w:color="auto"/>
        <w:right w:val="none" w:sz="0" w:space="0" w:color="auto"/>
      </w:divBdr>
    </w:div>
    <w:div w:id="1849633947">
      <w:bodyDiv w:val="1"/>
      <w:marLeft w:val="0"/>
      <w:marRight w:val="0"/>
      <w:marTop w:val="0"/>
      <w:marBottom w:val="0"/>
      <w:divBdr>
        <w:top w:val="none" w:sz="0" w:space="0" w:color="auto"/>
        <w:left w:val="none" w:sz="0" w:space="0" w:color="auto"/>
        <w:bottom w:val="none" w:sz="0" w:space="0" w:color="auto"/>
        <w:right w:val="none" w:sz="0" w:space="0" w:color="auto"/>
      </w:divBdr>
      <w:divsChild>
        <w:div w:id="21904893">
          <w:marLeft w:val="720"/>
          <w:marRight w:val="0"/>
          <w:marTop w:val="0"/>
          <w:marBottom w:val="0"/>
          <w:divBdr>
            <w:top w:val="none" w:sz="0" w:space="0" w:color="auto"/>
            <w:left w:val="none" w:sz="0" w:space="0" w:color="auto"/>
            <w:bottom w:val="none" w:sz="0" w:space="0" w:color="auto"/>
            <w:right w:val="none" w:sz="0" w:space="0" w:color="auto"/>
          </w:divBdr>
        </w:div>
        <w:div w:id="34351480">
          <w:marLeft w:val="720"/>
          <w:marRight w:val="0"/>
          <w:marTop w:val="0"/>
          <w:marBottom w:val="0"/>
          <w:divBdr>
            <w:top w:val="none" w:sz="0" w:space="0" w:color="auto"/>
            <w:left w:val="none" w:sz="0" w:space="0" w:color="auto"/>
            <w:bottom w:val="none" w:sz="0" w:space="0" w:color="auto"/>
            <w:right w:val="none" w:sz="0" w:space="0" w:color="auto"/>
          </w:divBdr>
        </w:div>
      </w:divsChild>
    </w:div>
    <w:div w:id="1889804220">
      <w:bodyDiv w:val="1"/>
      <w:marLeft w:val="0"/>
      <w:marRight w:val="0"/>
      <w:marTop w:val="0"/>
      <w:marBottom w:val="0"/>
      <w:divBdr>
        <w:top w:val="none" w:sz="0" w:space="0" w:color="auto"/>
        <w:left w:val="none" w:sz="0" w:space="0" w:color="auto"/>
        <w:bottom w:val="none" w:sz="0" w:space="0" w:color="auto"/>
        <w:right w:val="none" w:sz="0" w:space="0" w:color="auto"/>
      </w:divBdr>
      <w:divsChild>
        <w:div w:id="646325017">
          <w:marLeft w:val="490"/>
          <w:marRight w:val="0"/>
          <w:marTop w:val="0"/>
          <w:marBottom w:val="160"/>
          <w:divBdr>
            <w:top w:val="none" w:sz="0" w:space="0" w:color="auto"/>
            <w:left w:val="none" w:sz="0" w:space="0" w:color="auto"/>
            <w:bottom w:val="none" w:sz="0" w:space="0" w:color="auto"/>
            <w:right w:val="none" w:sz="0" w:space="0" w:color="auto"/>
          </w:divBdr>
        </w:div>
        <w:div w:id="782572097">
          <w:marLeft w:val="490"/>
          <w:marRight w:val="0"/>
          <w:marTop w:val="0"/>
          <w:marBottom w:val="160"/>
          <w:divBdr>
            <w:top w:val="none" w:sz="0" w:space="0" w:color="auto"/>
            <w:left w:val="none" w:sz="0" w:space="0" w:color="auto"/>
            <w:bottom w:val="none" w:sz="0" w:space="0" w:color="auto"/>
            <w:right w:val="none" w:sz="0" w:space="0" w:color="auto"/>
          </w:divBdr>
        </w:div>
        <w:div w:id="879904066">
          <w:marLeft w:val="490"/>
          <w:marRight w:val="0"/>
          <w:marTop w:val="0"/>
          <w:marBottom w:val="160"/>
          <w:divBdr>
            <w:top w:val="none" w:sz="0" w:space="0" w:color="auto"/>
            <w:left w:val="none" w:sz="0" w:space="0" w:color="auto"/>
            <w:bottom w:val="none" w:sz="0" w:space="0" w:color="auto"/>
            <w:right w:val="none" w:sz="0" w:space="0" w:color="auto"/>
          </w:divBdr>
        </w:div>
        <w:div w:id="913661564">
          <w:marLeft w:val="490"/>
          <w:marRight w:val="0"/>
          <w:marTop w:val="0"/>
          <w:marBottom w:val="160"/>
          <w:divBdr>
            <w:top w:val="none" w:sz="0" w:space="0" w:color="auto"/>
            <w:left w:val="none" w:sz="0" w:space="0" w:color="auto"/>
            <w:bottom w:val="none" w:sz="0" w:space="0" w:color="auto"/>
            <w:right w:val="none" w:sz="0" w:space="0" w:color="auto"/>
          </w:divBdr>
        </w:div>
        <w:div w:id="988365513">
          <w:marLeft w:val="490"/>
          <w:marRight w:val="0"/>
          <w:marTop w:val="0"/>
          <w:marBottom w:val="160"/>
          <w:divBdr>
            <w:top w:val="none" w:sz="0" w:space="0" w:color="auto"/>
            <w:left w:val="none" w:sz="0" w:space="0" w:color="auto"/>
            <w:bottom w:val="none" w:sz="0" w:space="0" w:color="auto"/>
            <w:right w:val="none" w:sz="0" w:space="0" w:color="auto"/>
          </w:divBdr>
        </w:div>
        <w:div w:id="1592398052">
          <w:marLeft w:val="490"/>
          <w:marRight w:val="0"/>
          <w:marTop w:val="0"/>
          <w:marBottom w:val="160"/>
          <w:divBdr>
            <w:top w:val="none" w:sz="0" w:space="0" w:color="auto"/>
            <w:left w:val="none" w:sz="0" w:space="0" w:color="auto"/>
            <w:bottom w:val="none" w:sz="0" w:space="0" w:color="auto"/>
            <w:right w:val="none" w:sz="0" w:space="0" w:color="auto"/>
          </w:divBdr>
        </w:div>
        <w:div w:id="2026439879">
          <w:marLeft w:val="490"/>
          <w:marRight w:val="0"/>
          <w:marTop w:val="0"/>
          <w:marBottom w:val="160"/>
          <w:divBdr>
            <w:top w:val="none" w:sz="0" w:space="0" w:color="auto"/>
            <w:left w:val="none" w:sz="0" w:space="0" w:color="auto"/>
            <w:bottom w:val="none" w:sz="0" w:space="0" w:color="auto"/>
            <w:right w:val="none" w:sz="0" w:space="0" w:color="auto"/>
          </w:divBdr>
        </w:div>
        <w:div w:id="2046128729">
          <w:marLeft w:val="490"/>
          <w:marRight w:val="0"/>
          <w:marTop w:val="0"/>
          <w:marBottom w:val="160"/>
          <w:divBdr>
            <w:top w:val="none" w:sz="0" w:space="0" w:color="auto"/>
            <w:left w:val="none" w:sz="0" w:space="0" w:color="auto"/>
            <w:bottom w:val="none" w:sz="0" w:space="0" w:color="auto"/>
            <w:right w:val="none" w:sz="0" w:space="0" w:color="auto"/>
          </w:divBdr>
        </w:div>
      </w:divsChild>
    </w:div>
    <w:div w:id="1906797994">
      <w:bodyDiv w:val="1"/>
      <w:marLeft w:val="0"/>
      <w:marRight w:val="0"/>
      <w:marTop w:val="0"/>
      <w:marBottom w:val="0"/>
      <w:divBdr>
        <w:top w:val="none" w:sz="0" w:space="0" w:color="auto"/>
        <w:left w:val="none" w:sz="0" w:space="0" w:color="auto"/>
        <w:bottom w:val="none" w:sz="0" w:space="0" w:color="auto"/>
        <w:right w:val="none" w:sz="0" w:space="0" w:color="auto"/>
      </w:divBdr>
      <w:divsChild>
        <w:div w:id="1390151790">
          <w:marLeft w:val="360"/>
          <w:marRight w:val="0"/>
          <w:marTop w:val="0"/>
          <w:marBottom w:val="0"/>
          <w:divBdr>
            <w:top w:val="none" w:sz="0" w:space="0" w:color="auto"/>
            <w:left w:val="none" w:sz="0" w:space="0" w:color="auto"/>
            <w:bottom w:val="none" w:sz="0" w:space="0" w:color="auto"/>
            <w:right w:val="none" w:sz="0" w:space="0" w:color="auto"/>
          </w:divBdr>
        </w:div>
      </w:divsChild>
    </w:div>
    <w:div w:id="1924803454">
      <w:bodyDiv w:val="1"/>
      <w:marLeft w:val="0"/>
      <w:marRight w:val="0"/>
      <w:marTop w:val="0"/>
      <w:marBottom w:val="0"/>
      <w:divBdr>
        <w:top w:val="none" w:sz="0" w:space="0" w:color="auto"/>
        <w:left w:val="none" w:sz="0" w:space="0" w:color="auto"/>
        <w:bottom w:val="none" w:sz="0" w:space="0" w:color="auto"/>
        <w:right w:val="none" w:sz="0" w:space="0" w:color="auto"/>
      </w:divBdr>
      <w:divsChild>
        <w:div w:id="4286678">
          <w:marLeft w:val="547"/>
          <w:marRight w:val="0"/>
          <w:marTop w:val="134"/>
          <w:marBottom w:val="0"/>
          <w:divBdr>
            <w:top w:val="none" w:sz="0" w:space="0" w:color="auto"/>
            <w:left w:val="none" w:sz="0" w:space="0" w:color="auto"/>
            <w:bottom w:val="none" w:sz="0" w:space="0" w:color="auto"/>
            <w:right w:val="none" w:sz="0" w:space="0" w:color="auto"/>
          </w:divBdr>
        </w:div>
        <w:div w:id="1131940351">
          <w:marLeft w:val="547"/>
          <w:marRight w:val="0"/>
          <w:marTop w:val="134"/>
          <w:marBottom w:val="0"/>
          <w:divBdr>
            <w:top w:val="none" w:sz="0" w:space="0" w:color="auto"/>
            <w:left w:val="none" w:sz="0" w:space="0" w:color="auto"/>
            <w:bottom w:val="none" w:sz="0" w:space="0" w:color="auto"/>
            <w:right w:val="none" w:sz="0" w:space="0" w:color="auto"/>
          </w:divBdr>
        </w:div>
        <w:div w:id="1214345065">
          <w:marLeft w:val="1166"/>
          <w:marRight w:val="0"/>
          <w:marTop w:val="115"/>
          <w:marBottom w:val="0"/>
          <w:divBdr>
            <w:top w:val="none" w:sz="0" w:space="0" w:color="auto"/>
            <w:left w:val="none" w:sz="0" w:space="0" w:color="auto"/>
            <w:bottom w:val="none" w:sz="0" w:space="0" w:color="auto"/>
            <w:right w:val="none" w:sz="0" w:space="0" w:color="auto"/>
          </w:divBdr>
        </w:div>
        <w:div w:id="1608073313">
          <w:marLeft w:val="547"/>
          <w:marRight w:val="0"/>
          <w:marTop w:val="134"/>
          <w:marBottom w:val="0"/>
          <w:divBdr>
            <w:top w:val="none" w:sz="0" w:space="0" w:color="auto"/>
            <w:left w:val="none" w:sz="0" w:space="0" w:color="auto"/>
            <w:bottom w:val="none" w:sz="0" w:space="0" w:color="auto"/>
            <w:right w:val="none" w:sz="0" w:space="0" w:color="auto"/>
          </w:divBdr>
        </w:div>
        <w:div w:id="1636597168">
          <w:marLeft w:val="1166"/>
          <w:marRight w:val="0"/>
          <w:marTop w:val="115"/>
          <w:marBottom w:val="0"/>
          <w:divBdr>
            <w:top w:val="none" w:sz="0" w:space="0" w:color="auto"/>
            <w:left w:val="none" w:sz="0" w:space="0" w:color="auto"/>
            <w:bottom w:val="none" w:sz="0" w:space="0" w:color="auto"/>
            <w:right w:val="none" w:sz="0" w:space="0" w:color="auto"/>
          </w:divBdr>
        </w:div>
      </w:divsChild>
    </w:div>
    <w:div w:id="1974675289">
      <w:bodyDiv w:val="1"/>
      <w:marLeft w:val="0"/>
      <w:marRight w:val="0"/>
      <w:marTop w:val="0"/>
      <w:marBottom w:val="0"/>
      <w:divBdr>
        <w:top w:val="none" w:sz="0" w:space="0" w:color="auto"/>
        <w:left w:val="none" w:sz="0" w:space="0" w:color="auto"/>
        <w:bottom w:val="none" w:sz="0" w:space="0" w:color="auto"/>
        <w:right w:val="none" w:sz="0" w:space="0" w:color="auto"/>
      </w:divBdr>
    </w:div>
    <w:div w:id="1986004160">
      <w:bodyDiv w:val="1"/>
      <w:marLeft w:val="0"/>
      <w:marRight w:val="0"/>
      <w:marTop w:val="0"/>
      <w:marBottom w:val="0"/>
      <w:divBdr>
        <w:top w:val="none" w:sz="0" w:space="0" w:color="auto"/>
        <w:left w:val="none" w:sz="0" w:space="0" w:color="auto"/>
        <w:bottom w:val="none" w:sz="0" w:space="0" w:color="auto"/>
        <w:right w:val="none" w:sz="0" w:space="0" w:color="auto"/>
      </w:divBdr>
    </w:div>
    <w:div w:id="2020040006">
      <w:bodyDiv w:val="1"/>
      <w:marLeft w:val="0"/>
      <w:marRight w:val="0"/>
      <w:marTop w:val="0"/>
      <w:marBottom w:val="0"/>
      <w:divBdr>
        <w:top w:val="none" w:sz="0" w:space="0" w:color="auto"/>
        <w:left w:val="none" w:sz="0" w:space="0" w:color="auto"/>
        <w:bottom w:val="none" w:sz="0" w:space="0" w:color="auto"/>
        <w:right w:val="none" w:sz="0" w:space="0" w:color="auto"/>
      </w:divBdr>
    </w:div>
    <w:div w:id="2053068806">
      <w:bodyDiv w:val="1"/>
      <w:marLeft w:val="0"/>
      <w:marRight w:val="0"/>
      <w:marTop w:val="0"/>
      <w:marBottom w:val="0"/>
      <w:divBdr>
        <w:top w:val="none" w:sz="0" w:space="0" w:color="auto"/>
        <w:left w:val="none" w:sz="0" w:space="0" w:color="auto"/>
        <w:bottom w:val="none" w:sz="0" w:space="0" w:color="auto"/>
        <w:right w:val="none" w:sz="0" w:space="0" w:color="auto"/>
      </w:divBdr>
    </w:div>
    <w:div w:id="2064482265">
      <w:bodyDiv w:val="1"/>
      <w:marLeft w:val="0"/>
      <w:marRight w:val="0"/>
      <w:marTop w:val="0"/>
      <w:marBottom w:val="0"/>
      <w:divBdr>
        <w:top w:val="none" w:sz="0" w:space="0" w:color="auto"/>
        <w:left w:val="none" w:sz="0" w:space="0" w:color="auto"/>
        <w:bottom w:val="none" w:sz="0" w:space="0" w:color="auto"/>
        <w:right w:val="none" w:sz="0" w:space="0" w:color="auto"/>
      </w:divBdr>
      <w:divsChild>
        <w:div w:id="240219387">
          <w:marLeft w:val="490"/>
          <w:marRight w:val="0"/>
          <w:marTop w:val="0"/>
          <w:marBottom w:val="160"/>
          <w:divBdr>
            <w:top w:val="none" w:sz="0" w:space="0" w:color="auto"/>
            <w:left w:val="none" w:sz="0" w:space="0" w:color="auto"/>
            <w:bottom w:val="none" w:sz="0" w:space="0" w:color="auto"/>
            <w:right w:val="none" w:sz="0" w:space="0" w:color="auto"/>
          </w:divBdr>
        </w:div>
        <w:div w:id="480577972">
          <w:marLeft w:val="490"/>
          <w:marRight w:val="0"/>
          <w:marTop w:val="0"/>
          <w:marBottom w:val="160"/>
          <w:divBdr>
            <w:top w:val="none" w:sz="0" w:space="0" w:color="auto"/>
            <w:left w:val="none" w:sz="0" w:space="0" w:color="auto"/>
            <w:bottom w:val="none" w:sz="0" w:space="0" w:color="auto"/>
            <w:right w:val="none" w:sz="0" w:space="0" w:color="auto"/>
          </w:divBdr>
        </w:div>
        <w:div w:id="524563209">
          <w:marLeft w:val="490"/>
          <w:marRight w:val="0"/>
          <w:marTop w:val="0"/>
          <w:marBottom w:val="160"/>
          <w:divBdr>
            <w:top w:val="none" w:sz="0" w:space="0" w:color="auto"/>
            <w:left w:val="none" w:sz="0" w:space="0" w:color="auto"/>
            <w:bottom w:val="none" w:sz="0" w:space="0" w:color="auto"/>
            <w:right w:val="none" w:sz="0" w:space="0" w:color="auto"/>
          </w:divBdr>
        </w:div>
        <w:div w:id="669598584">
          <w:marLeft w:val="490"/>
          <w:marRight w:val="0"/>
          <w:marTop w:val="0"/>
          <w:marBottom w:val="160"/>
          <w:divBdr>
            <w:top w:val="none" w:sz="0" w:space="0" w:color="auto"/>
            <w:left w:val="none" w:sz="0" w:space="0" w:color="auto"/>
            <w:bottom w:val="none" w:sz="0" w:space="0" w:color="auto"/>
            <w:right w:val="none" w:sz="0" w:space="0" w:color="auto"/>
          </w:divBdr>
        </w:div>
        <w:div w:id="1314723185">
          <w:marLeft w:val="490"/>
          <w:marRight w:val="0"/>
          <w:marTop w:val="0"/>
          <w:marBottom w:val="160"/>
          <w:divBdr>
            <w:top w:val="none" w:sz="0" w:space="0" w:color="auto"/>
            <w:left w:val="none" w:sz="0" w:space="0" w:color="auto"/>
            <w:bottom w:val="none" w:sz="0" w:space="0" w:color="auto"/>
            <w:right w:val="none" w:sz="0" w:space="0" w:color="auto"/>
          </w:divBdr>
        </w:div>
        <w:div w:id="1446346423">
          <w:marLeft w:val="490"/>
          <w:marRight w:val="0"/>
          <w:marTop w:val="0"/>
          <w:marBottom w:val="160"/>
          <w:divBdr>
            <w:top w:val="none" w:sz="0" w:space="0" w:color="auto"/>
            <w:left w:val="none" w:sz="0" w:space="0" w:color="auto"/>
            <w:bottom w:val="none" w:sz="0" w:space="0" w:color="auto"/>
            <w:right w:val="none" w:sz="0" w:space="0" w:color="auto"/>
          </w:divBdr>
        </w:div>
        <w:div w:id="1840775757">
          <w:marLeft w:val="490"/>
          <w:marRight w:val="0"/>
          <w:marTop w:val="0"/>
          <w:marBottom w:val="160"/>
          <w:divBdr>
            <w:top w:val="none" w:sz="0" w:space="0" w:color="auto"/>
            <w:left w:val="none" w:sz="0" w:space="0" w:color="auto"/>
            <w:bottom w:val="none" w:sz="0" w:space="0" w:color="auto"/>
            <w:right w:val="none" w:sz="0" w:space="0" w:color="auto"/>
          </w:divBdr>
        </w:div>
        <w:div w:id="2145614599">
          <w:marLeft w:val="490"/>
          <w:marRight w:val="0"/>
          <w:marTop w:val="0"/>
          <w:marBottom w:val="160"/>
          <w:divBdr>
            <w:top w:val="none" w:sz="0" w:space="0" w:color="auto"/>
            <w:left w:val="none" w:sz="0" w:space="0" w:color="auto"/>
            <w:bottom w:val="none" w:sz="0" w:space="0" w:color="auto"/>
            <w:right w:val="none" w:sz="0" w:space="0" w:color="auto"/>
          </w:divBdr>
        </w:div>
      </w:divsChild>
    </w:div>
    <w:div w:id="2073383327">
      <w:bodyDiv w:val="1"/>
      <w:marLeft w:val="0"/>
      <w:marRight w:val="0"/>
      <w:marTop w:val="0"/>
      <w:marBottom w:val="0"/>
      <w:divBdr>
        <w:top w:val="none" w:sz="0" w:space="0" w:color="auto"/>
        <w:left w:val="none" w:sz="0" w:space="0" w:color="auto"/>
        <w:bottom w:val="none" w:sz="0" w:space="0" w:color="auto"/>
        <w:right w:val="none" w:sz="0" w:space="0" w:color="auto"/>
      </w:divBdr>
    </w:div>
    <w:div w:id="2081170956">
      <w:bodyDiv w:val="1"/>
      <w:marLeft w:val="0"/>
      <w:marRight w:val="0"/>
      <w:marTop w:val="0"/>
      <w:marBottom w:val="0"/>
      <w:divBdr>
        <w:top w:val="none" w:sz="0" w:space="0" w:color="auto"/>
        <w:left w:val="none" w:sz="0" w:space="0" w:color="auto"/>
        <w:bottom w:val="none" w:sz="0" w:space="0" w:color="auto"/>
        <w:right w:val="none" w:sz="0" w:space="0" w:color="auto"/>
      </w:divBdr>
      <w:divsChild>
        <w:div w:id="193202073">
          <w:marLeft w:val="432"/>
          <w:marRight w:val="0"/>
          <w:marTop w:val="86"/>
          <w:marBottom w:val="0"/>
          <w:divBdr>
            <w:top w:val="none" w:sz="0" w:space="0" w:color="auto"/>
            <w:left w:val="none" w:sz="0" w:space="0" w:color="auto"/>
            <w:bottom w:val="none" w:sz="0" w:space="0" w:color="auto"/>
            <w:right w:val="none" w:sz="0" w:space="0" w:color="auto"/>
          </w:divBdr>
        </w:div>
        <w:div w:id="347608033">
          <w:marLeft w:val="432"/>
          <w:marRight w:val="0"/>
          <w:marTop w:val="86"/>
          <w:marBottom w:val="0"/>
          <w:divBdr>
            <w:top w:val="none" w:sz="0" w:space="0" w:color="auto"/>
            <w:left w:val="none" w:sz="0" w:space="0" w:color="auto"/>
            <w:bottom w:val="none" w:sz="0" w:space="0" w:color="auto"/>
            <w:right w:val="none" w:sz="0" w:space="0" w:color="auto"/>
          </w:divBdr>
        </w:div>
        <w:div w:id="546838445">
          <w:marLeft w:val="432"/>
          <w:marRight w:val="0"/>
          <w:marTop w:val="86"/>
          <w:marBottom w:val="0"/>
          <w:divBdr>
            <w:top w:val="none" w:sz="0" w:space="0" w:color="auto"/>
            <w:left w:val="none" w:sz="0" w:space="0" w:color="auto"/>
            <w:bottom w:val="none" w:sz="0" w:space="0" w:color="auto"/>
            <w:right w:val="none" w:sz="0" w:space="0" w:color="auto"/>
          </w:divBdr>
        </w:div>
        <w:div w:id="1314262359">
          <w:marLeft w:val="432"/>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tsg_ran/WG1_RL1/TSGR1_89/Report/Draft_Minutes_report_RAN1%2389_v010.zip" TargetMode="External"/><Relationship Id="rId2" Type="http://schemas.openxmlformats.org/officeDocument/2006/relationships/customXml" Target="../customXml/item2.xml"/><Relationship Id="rId16" Type="http://schemas.openxmlformats.org/officeDocument/2006/relationships/hyperlink" Target="http://www.3gpp.org/ftp/tsg_ran/WG1_RL1/TSGR1_88/Docs/R1-170363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2_RL2/TSGR2_98/Report/RAN2-98-Hangzhou-chair-notes-2017-05-19-eom.doc"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A474A-336C-4A27-8424-F300239FED2A}">
  <ds:schemaRefs>
    <ds:schemaRef ds:uri="http://schemas.microsoft.com/sharepoint/events"/>
  </ds:schemaRefs>
</ds:datastoreItem>
</file>

<file path=customXml/itemProps2.xml><?xml version="1.0" encoding="utf-8"?>
<ds:datastoreItem xmlns:ds="http://schemas.openxmlformats.org/officeDocument/2006/customXml" ds:itemID="{1AAB9C87-5BA8-4858-B85E-0DB91F858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7443B3-60FA-4AB9-BE1E-03E8A13342CE}">
  <ds:schemaRefs>
    <ds:schemaRef ds:uri="http://schemas.microsoft.com/office/2006/metadata/longProperties"/>
  </ds:schemaRefs>
</ds:datastoreItem>
</file>

<file path=customXml/itemProps4.xml><?xml version="1.0" encoding="utf-8"?>
<ds:datastoreItem xmlns:ds="http://schemas.openxmlformats.org/officeDocument/2006/customXml" ds:itemID="{9F59A1E9-74C1-4035-8907-7E93223AF87A}">
  <ds:schemaRefs>
    <ds:schemaRef ds:uri="http://purl.org/dc/elements/1.1/"/>
    <ds:schemaRef ds:uri="http://purl.org/dc/terms/"/>
    <ds:schemaRef ds:uri="3b34c8f0-1ef5-4d1e-bb66-517ce7fe7356"/>
    <ds:schemaRef ds:uri="71c5aaf6-e6ce-465b-b873-5148d2a4c105"/>
    <ds:schemaRef ds:uri="a3840f4f-04be-43d1-b2ef-6ff1382503c7"/>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CEE7C269-C7CF-40B5-BA2E-EC4E826205C4}">
  <ds:schemaRefs>
    <ds:schemaRef ds:uri="http://schemas.microsoft.com/sharepoint/v3/contenttype/forms"/>
  </ds:schemaRefs>
</ds:datastoreItem>
</file>

<file path=customXml/itemProps6.xml><?xml version="1.0" encoding="utf-8"?>
<ds:datastoreItem xmlns:ds="http://schemas.openxmlformats.org/officeDocument/2006/customXml" ds:itemID="{8E001F84-7059-4E22-9C07-1279BF7EA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950</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6417</CharactersWithSpaces>
  <SharedDoc>false</SharedDoc>
  <HyperlinkBase/>
  <HLinks>
    <vt:vector size="30" baseType="variant">
      <vt:variant>
        <vt:i4>4259901</vt:i4>
      </vt:variant>
      <vt:variant>
        <vt:i4>15</vt:i4>
      </vt:variant>
      <vt:variant>
        <vt:i4>0</vt:i4>
      </vt:variant>
      <vt:variant>
        <vt:i4>5</vt:i4>
      </vt:variant>
      <vt:variant>
        <vt:lpwstr>http://www.3gpp.org/ftp/tsg_ran/WG1_RL1/TSGR1_89/Report/Draft_Minutes_report_RAN1%2389_v010.zip</vt:lpwstr>
      </vt:variant>
      <vt:variant>
        <vt:lpwstr/>
      </vt:variant>
      <vt:variant>
        <vt:i4>2818133</vt:i4>
      </vt:variant>
      <vt:variant>
        <vt:i4>12</vt:i4>
      </vt:variant>
      <vt:variant>
        <vt:i4>0</vt:i4>
      </vt:variant>
      <vt:variant>
        <vt:i4>5</vt:i4>
      </vt:variant>
      <vt:variant>
        <vt:lpwstr>http://www.3gpp.org/ftp/tsg_ran/WG1_RL1/TSGR1_88/Docs/R1-1703630.zip</vt:lpwstr>
      </vt:variant>
      <vt:variant>
        <vt:lpwstr/>
      </vt:variant>
      <vt:variant>
        <vt:i4>786537</vt:i4>
      </vt:variant>
      <vt:variant>
        <vt:i4>9</vt:i4>
      </vt:variant>
      <vt:variant>
        <vt:i4>0</vt:i4>
      </vt:variant>
      <vt:variant>
        <vt:i4>5</vt:i4>
      </vt:variant>
      <vt:variant>
        <vt:lpwstr>http://www.3gpp.org/ftp/tsg_ran/WG2_RL2/TSGR2_98/Report/RAN2-98-Hangzhou-chair-notes-2017-05-19-eom.doc</vt:lpwstr>
      </vt:variant>
      <vt:variant>
        <vt:lpwstr/>
      </vt:variant>
      <vt:variant>
        <vt:i4>5242930</vt:i4>
      </vt:variant>
      <vt:variant>
        <vt:i4>6</vt:i4>
      </vt:variant>
      <vt:variant>
        <vt:i4>0</vt:i4>
      </vt:variant>
      <vt:variant>
        <vt:i4>5</vt:i4>
      </vt:variant>
      <vt:variant>
        <vt:lpwstr>http://www.3gpp.org/ftp/tsg_ran/WG2_RL2/TSGR2_96/Report/R2-1700671.zip</vt:lpwstr>
      </vt:variant>
      <vt:variant>
        <vt:lpwstr/>
      </vt:variant>
      <vt:variant>
        <vt:i4>2621450</vt:i4>
      </vt:variant>
      <vt:variant>
        <vt:i4>3</vt:i4>
      </vt:variant>
      <vt:variant>
        <vt:i4>0</vt:i4>
      </vt:variant>
      <vt:variant>
        <vt:i4>5</vt:i4>
      </vt:variant>
      <vt:variant>
        <vt:lpwstr>http://www.3gpp.org/ftp/tsg_ran/TSG_RAN/TSGR_75/Docs/RP-170847.zip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Chunli</cp:lastModifiedBy>
  <cp:revision>2</cp:revision>
  <dcterms:created xsi:type="dcterms:W3CDTF">2017-06-16T10:12:00Z</dcterms:created>
  <dcterms:modified xsi:type="dcterms:W3CDTF">2017-06-16T10:12:00Z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265;#3GPP|e46eb455-f0ba-41a2-96ee-60e1ae93d2e1;#255;#Nokia|0f27651a-70e1-4fb1-8b1a-c1da5fc75438;#264;#RAN2|980e9916-4a25-480c-aca9-d4509746e608</vt:lpwstr>
  </property>
  <property fmtid="{D5CDD505-2E9C-101B-9397-08002B2CF9AE}" pid="4" name="TaxCatchAll">
    <vt:lpwstr>255;#;#265;#;#264;#</vt:lpwstr>
  </property>
  <property fmtid="{D5CDD505-2E9C-101B-9397-08002B2CF9AE}" pid="5" name="$Resources:NewsGatorWSS,Fields_TagNotesName;">
    <vt:lpwstr/>
  </property>
  <property fmtid="{D5CDD505-2E9C-101B-9397-08002B2CF9AE}" pid="6" name="TaxKeywordTaxHTField">
    <vt:lpwstr>3GPP|e46eb455-f0ba-41a2-96ee-60e1ae93d2e1;Nokia|0f27651a-70e1-4fb1-8b1a-c1da5fc75438;RAN2|980e9916-4a25-480c-aca9-d4509746e608</vt:lpwstr>
  </property>
  <property fmtid="{D5CDD505-2E9C-101B-9397-08002B2CF9AE}" pid="7" name="AverageRating">
    <vt:lpwstr/>
  </property>
  <property fmtid="{D5CDD505-2E9C-101B-9397-08002B2CF9AE}" pid="8" name="_dlc_DocId">
    <vt:lpwstr>SP-5AIRPNAIUNRU-859666464-254</vt:lpwstr>
  </property>
  <property fmtid="{D5CDD505-2E9C-101B-9397-08002B2CF9AE}" pid="9" name="_dlc_DocIdItemGuid">
    <vt:lpwstr>ea13eecc-d313-4fc9-8b61-e0f00e8261ec</vt:lpwstr>
  </property>
  <property fmtid="{D5CDD505-2E9C-101B-9397-08002B2CF9AE}" pid="10" name="_dlc_DocIdUrl">
    <vt:lpwstr>https://nokia.sharepoint.com/sites/c5g/e2earch/_layouts/15/DocIdRedir.aspx?ID=SP-5AIRPNAIUNRU-859666464-254, SP-5AIRPNAIUNRU-859666464-254</vt:lpwstr>
  </property>
</Properties>
</file>